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FA" w:rsidRDefault="00B662BC">
      <w:pPr>
        <w:pStyle w:val="Standard"/>
        <w:jc w:val="center"/>
        <w:rPr>
          <w:rFonts w:ascii="Arial" w:eastAsia="Times New Roman" w:hAnsi="Arial" w:cs="Arial"/>
          <w:b/>
          <w:bCs/>
          <w:spacing w:val="12"/>
          <w:sz w:val="28"/>
          <w:szCs w:val="28"/>
          <w:lang w:eastAsia="fr-FR"/>
        </w:rPr>
      </w:pPr>
      <w:r>
        <w:rPr>
          <w:rFonts w:ascii="Arial" w:eastAsia="Times New Roman" w:hAnsi="Arial" w:cs="Arial"/>
          <w:b/>
          <w:bCs/>
          <w:noProof/>
          <w:spacing w:val="12"/>
          <w:sz w:val="28"/>
          <w:szCs w:val="28"/>
          <w:lang w:eastAsia="fr-FR"/>
        </w:rPr>
        <w:drawing>
          <wp:anchor distT="0" distB="0" distL="114300" distR="114300" simplePos="0" relativeHeight="2" behindDoc="0" locked="0" layoutInCell="1" allowOverlap="1">
            <wp:simplePos x="0" y="0"/>
            <wp:positionH relativeFrom="margin">
              <wp:posOffset>4765679</wp:posOffset>
            </wp:positionH>
            <wp:positionV relativeFrom="margin">
              <wp:posOffset>669240</wp:posOffset>
            </wp:positionV>
            <wp:extent cx="1347480" cy="487800"/>
            <wp:effectExtent l="0" t="0" r="5070" b="7500"/>
            <wp:wrapSquare wrapText="bothSides"/>
            <wp:docPr id="1" name="Image 3" descr="Afficher l’image sour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347480" cy="487800"/>
                    </a:xfrm>
                    <a:prstGeom prst="rect">
                      <a:avLst/>
                    </a:prstGeom>
                    <a:noFill/>
                    <a:ln>
                      <a:noFill/>
                      <a:prstDash/>
                    </a:ln>
                  </pic:spPr>
                </pic:pic>
              </a:graphicData>
            </a:graphic>
          </wp:anchor>
        </w:drawing>
      </w:r>
      <w:r>
        <w:rPr>
          <w:rFonts w:ascii="Arial" w:eastAsia="Times New Roman" w:hAnsi="Arial" w:cs="Arial"/>
          <w:b/>
          <w:bCs/>
          <w:noProof/>
          <w:spacing w:val="12"/>
          <w:sz w:val="28"/>
          <w:szCs w:val="28"/>
          <w:lang w:eastAsia="fr-FR"/>
        </w:rPr>
        <w:drawing>
          <wp:anchor distT="0" distB="0" distL="114300" distR="114300" simplePos="0" relativeHeight="251658240" behindDoc="0" locked="0" layoutInCell="1" allowOverlap="1">
            <wp:simplePos x="0" y="0"/>
            <wp:positionH relativeFrom="margin">
              <wp:posOffset>4680000</wp:posOffset>
            </wp:positionH>
            <wp:positionV relativeFrom="margin">
              <wp:posOffset>104040</wp:posOffset>
            </wp:positionV>
            <wp:extent cx="1374839" cy="560880"/>
            <wp:effectExtent l="0" t="0" r="0" b="0"/>
            <wp:wrapSquare wrapText="bothSides"/>
            <wp:docPr id="2" name="Image 2" descr="C:\Users\Virginie Douglas\Documents\Colloque La retraduction en littérature de jeunesse\Publication\logo ERIAC.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374839" cy="560880"/>
                    </a:xfrm>
                    <a:prstGeom prst="rect">
                      <a:avLst/>
                    </a:prstGeom>
                    <a:noFill/>
                    <a:ln>
                      <a:noFill/>
                      <a:prstDash/>
                    </a:ln>
                  </pic:spPr>
                </pic:pic>
              </a:graphicData>
            </a:graphic>
          </wp:anchor>
        </w:drawing>
      </w:r>
      <w:r>
        <w:rPr>
          <w:rFonts w:ascii="Arial" w:eastAsia="Times New Roman" w:hAnsi="Arial" w:cs="Arial"/>
          <w:b/>
          <w:bCs/>
          <w:noProof/>
          <w:spacing w:val="12"/>
          <w:sz w:val="28"/>
          <w:szCs w:val="28"/>
          <w:lang w:eastAsia="fr-F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4764960" cy="1325880"/>
            <wp:effectExtent l="0" t="0" r="0" b="7620"/>
            <wp:wrapSquare wrapText="bothSides"/>
            <wp:docPr id="3" name="Image 1" descr="https://guestnormandie.files.wordpress.com/2013/11/cropped-bandeau-guest-5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t="11024" b="2661"/>
                    <a:stretch>
                      <a:fillRect/>
                    </a:stretch>
                  </pic:blipFill>
                  <pic:spPr>
                    <a:xfrm>
                      <a:off x="0" y="0"/>
                      <a:ext cx="4764960" cy="1325880"/>
                    </a:xfrm>
                    <a:prstGeom prst="rect">
                      <a:avLst/>
                    </a:prstGeom>
                    <a:noFill/>
                    <a:ln>
                      <a:noFill/>
                      <a:prstDash/>
                    </a:ln>
                  </pic:spPr>
                </pic:pic>
              </a:graphicData>
            </a:graphic>
          </wp:anchor>
        </w:drawing>
      </w:r>
    </w:p>
    <w:p w:rsidR="008A05FA" w:rsidRDefault="008A05FA">
      <w:pPr>
        <w:pStyle w:val="Standard"/>
        <w:jc w:val="center"/>
        <w:rPr>
          <w:rFonts w:ascii="Arial" w:eastAsia="Times New Roman" w:hAnsi="Arial" w:cs="Arial"/>
          <w:b/>
          <w:bCs/>
          <w:spacing w:val="12"/>
          <w:sz w:val="28"/>
          <w:szCs w:val="28"/>
          <w:lang w:eastAsia="fr-FR"/>
        </w:rPr>
      </w:pPr>
    </w:p>
    <w:p w:rsidR="00C8460D" w:rsidRDefault="00C8460D" w:rsidP="00C8460D">
      <w:pPr>
        <w:pStyle w:val="Standard"/>
        <w:jc w:val="center"/>
        <w:rPr>
          <w:rFonts w:ascii="Arial" w:eastAsia="Times New Roman" w:hAnsi="Arial" w:cs="Arial"/>
          <w:b/>
          <w:bCs/>
          <w:spacing w:val="12"/>
          <w:sz w:val="28"/>
          <w:szCs w:val="28"/>
          <w:lang w:eastAsia="fr-FR"/>
        </w:rPr>
      </w:pPr>
    </w:p>
    <w:p w:rsidR="00C8460D" w:rsidRDefault="00C8460D" w:rsidP="00C8460D">
      <w:pPr>
        <w:pStyle w:val="Standard"/>
        <w:spacing w:after="240"/>
        <w:jc w:val="center"/>
      </w:pPr>
      <w:r>
        <w:rPr>
          <w:rFonts w:ascii="Arial" w:eastAsia="Times New Roman" w:hAnsi="Arial" w:cs="Arial"/>
          <w:b/>
          <w:bCs/>
          <w:spacing w:val="12"/>
          <w:sz w:val="32"/>
          <w:szCs w:val="32"/>
          <w:lang w:eastAsia="fr-FR"/>
        </w:rPr>
        <w:t>APPEL À COMMUNICATIONS</w:t>
      </w:r>
    </w:p>
    <w:p w:rsidR="00C8460D" w:rsidRDefault="00C8460D" w:rsidP="00C8460D">
      <w:pPr>
        <w:pStyle w:val="Standard"/>
        <w:spacing w:after="480"/>
        <w:jc w:val="center"/>
      </w:pPr>
      <w:r>
        <w:rPr>
          <w:rFonts w:ascii="Arial" w:eastAsia="Times New Roman" w:hAnsi="Arial" w:cs="Arial"/>
          <w:b/>
          <w:bCs/>
          <w:spacing w:val="12"/>
          <w:sz w:val="32"/>
          <w:szCs w:val="32"/>
          <w:lang w:eastAsia="fr-FR"/>
        </w:rPr>
        <w:t>Colloque international de GUEST Normandie</w:t>
      </w:r>
    </w:p>
    <w:p w:rsidR="00C8460D" w:rsidRDefault="00C8460D" w:rsidP="00C8460D">
      <w:pPr>
        <w:pStyle w:val="Standard"/>
        <w:spacing w:after="0" w:line="360" w:lineRule="auto"/>
        <w:jc w:val="center"/>
      </w:pPr>
      <w:r>
        <w:rPr>
          <w:rFonts w:ascii="Arial" w:eastAsia="Times New Roman" w:hAnsi="Arial" w:cs="Arial"/>
          <w:b/>
          <w:bCs/>
          <w:spacing w:val="12"/>
          <w:sz w:val="32"/>
          <w:szCs w:val="32"/>
          <w:lang w:eastAsia="fr-FR"/>
        </w:rPr>
        <w:t>Adaptations en séries télévisées anglophones</w:t>
      </w:r>
    </w:p>
    <w:p w:rsidR="00C8460D" w:rsidRDefault="00C8460D" w:rsidP="00C8460D">
      <w:pPr>
        <w:pStyle w:val="Standard"/>
        <w:spacing w:after="0" w:line="360" w:lineRule="auto"/>
        <w:jc w:val="center"/>
      </w:pPr>
      <w:proofErr w:type="gramStart"/>
      <w:r>
        <w:rPr>
          <w:rFonts w:ascii="Arial" w:eastAsia="Times New Roman" w:hAnsi="Arial" w:cs="Arial"/>
          <w:b/>
          <w:bCs/>
          <w:spacing w:val="12"/>
          <w:sz w:val="32"/>
          <w:szCs w:val="32"/>
          <w:lang w:eastAsia="fr-FR"/>
        </w:rPr>
        <w:t>des</w:t>
      </w:r>
      <w:proofErr w:type="gramEnd"/>
      <w:r>
        <w:rPr>
          <w:rFonts w:ascii="Arial" w:eastAsia="Times New Roman" w:hAnsi="Arial" w:cs="Arial"/>
          <w:b/>
          <w:bCs/>
          <w:spacing w:val="12"/>
          <w:sz w:val="32"/>
          <w:szCs w:val="32"/>
          <w:lang w:eastAsia="fr-FR"/>
        </w:rPr>
        <w:t xml:space="preserve"> romans pour la jeunesse</w:t>
      </w:r>
    </w:p>
    <w:p w:rsidR="00C8460D" w:rsidRDefault="00C8460D" w:rsidP="00C8460D">
      <w:pPr>
        <w:pStyle w:val="Standard"/>
        <w:spacing w:after="0" w:line="360" w:lineRule="auto"/>
        <w:jc w:val="center"/>
        <w:rPr>
          <w:rFonts w:ascii="Arial" w:eastAsia="Times New Roman" w:hAnsi="Arial" w:cs="Arial"/>
          <w:b/>
          <w:bCs/>
          <w:spacing w:val="12"/>
          <w:sz w:val="28"/>
          <w:szCs w:val="28"/>
          <w:lang w:eastAsia="fr-FR"/>
        </w:rPr>
      </w:pPr>
    </w:p>
    <w:p w:rsidR="00C8460D" w:rsidRDefault="00C8460D" w:rsidP="00C8460D">
      <w:pPr>
        <w:pStyle w:val="Standard"/>
        <w:spacing w:after="240"/>
        <w:jc w:val="center"/>
      </w:pPr>
      <w:r>
        <w:rPr>
          <w:rFonts w:ascii="Arial" w:eastAsia="Times New Roman" w:hAnsi="Arial" w:cs="Arial"/>
          <w:b/>
          <w:bCs/>
          <w:spacing w:val="2"/>
          <w:sz w:val="28"/>
          <w:szCs w:val="28"/>
          <w:lang w:eastAsia="fr-FR"/>
        </w:rPr>
        <w:t>Université de Rouen Normandie, 5-6 septembre 2019</w:t>
      </w:r>
    </w:p>
    <w:p w:rsidR="00C8460D" w:rsidRDefault="00C8460D" w:rsidP="00C8460D">
      <w:pPr>
        <w:pStyle w:val="Standard"/>
        <w:jc w:val="center"/>
        <w:rPr>
          <w:rFonts w:ascii="Arial" w:eastAsia="Times New Roman" w:hAnsi="Arial" w:cs="Arial"/>
          <w:b/>
          <w:bCs/>
          <w:spacing w:val="12"/>
          <w:sz w:val="24"/>
          <w:szCs w:val="24"/>
          <w:lang w:eastAsia="fr-FR"/>
        </w:rPr>
      </w:pPr>
    </w:p>
    <w:p w:rsidR="00C8460D" w:rsidRDefault="00C8460D" w:rsidP="00C8460D">
      <w:pPr>
        <w:pStyle w:val="Standard"/>
        <w:spacing w:after="120"/>
        <w:ind w:firstLine="567"/>
        <w:jc w:val="both"/>
      </w:pPr>
      <w:r>
        <w:rPr>
          <w:rFonts w:cs="Calibri"/>
          <w:bCs/>
          <w:sz w:val="24"/>
          <w:szCs w:val="24"/>
        </w:rPr>
        <w:t>Dans le cadre du projet « Séries télévisées : enjeux de genre, relations avec les autres arts et valorisations numériques », l’équipe de GUEST saison 2 organise les 5 et 6 septembre 2019, en partenariat avec l’ÉRIAC (</w:t>
      </w:r>
      <w:r>
        <w:rPr>
          <w:rFonts w:cs="Calibri"/>
          <w:bCs/>
          <w:iCs/>
          <w:sz w:val="24"/>
          <w:szCs w:val="24"/>
        </w:rPr>
        <w:t>Équipe de Recherche Interdisciplinaire sur les Aires Culturelles</w:t>
      </w:r>
      <w:r>
        <w:rPr>
          <w:rFonts w:cs="Calibri"/>
          <w:bCs/>
          <w:sz w:val="24"/>
          <w:szCs w:val="24"/>
        </w:rPr>
        <w:t>), un colloque sur les adaptations anglo-saxonnes en séries télévisées de romans pour la jeunesse.</w:t>
      </w:r>
    </w:p>
    <w:p w:rsidR="00C8460D" w:rsidRDefault="00C8460D" w:rsidP="00C8460D">
      <w:pPr>
        <w:pStyle w:val="Standard"/>
        <w:spacing w:after="120"/>
        <w:ind w:firstLine="567"/>
        <w:jc w:val="both"/>
      </w:pPr>
      <w:r>
        <w:rPr>
          <w:rFonts w:cs="Calibri"/>
          <w:bCs/>
          <w:sz w:val="24"/>
          <w:szCs w:val="24"/>
        </w:rPr>
        <w:t>Les adaptations de fiction pour la jeunesse en séries télévisées existent depuis fort longtemps, en particulier dans le monde anglo-saxon (</w:t>
      </w:r>
      <w:r>
        <w:rPr>
          <w:rFonts w:cs="Calibri"/>
          <w:bCs/>
          <w:i/>
          <w:sz w:val="24"/>
          <w:szCs w:val="24"/>
        </w:rPr>
        <w:t xml:space="preserve">The </w:t>
      </w:r>
      <w:proofErr w:type="spellStart"/>
      <w:r>
        <w:rPr>
          <w:rFonts w:cs="Calibri"/>
          <w:bCs/>
          <w:i/>
          <w:sz w:val="24"/>
          <w:szCs w:val="24"/>
        </w:rPr>
        <w:t>Famous</w:t>
      </w:r>
      <w:proofErr w:type="spellEnd"/>
      <w:r>
        <w:rPr>
          <w:rFonts w:cs="Calibri"/>
          <w:bCs/>
          <w:i/>
          <w:sz w:val="24"/>
          <w:szCs w:val="24"/>
        </w:rPr>
        <w:t xml:space="preserve"> Five</w:t>
      </w:r>
      <w:r>
        <w:rPr>
          <w:rFonts w:cs="Calibri"/>
          <w:bCs/>
          <w:sz w:val="24"/>
          <w:szCs w:val="24"/>
        </w:rPr>
        <w:t xml:space="preserve">, ITV, 1978-9, </w:t>
      </w:r>
      <w:r>
        <w:rPr>
          <w:rFonts w:cs="Calibri"/>
          <w:bCs/>
          <w:i/>
          <w:sz w:val="24"/>
          <w:szCs w:val="24"/>
        </w:rPr>
        <w:t xml:space="preserve">The </w:t>
      </w:r>
      <w:proofErr w:type="spellStart"/>
      <w:r>
        <w:rPr>
          <w:rFonts w:cs="Calibri"/>
          <w:bCs/>
          <w:i/>
          <w:sz w:val="24"/>
          <w:szCs w:val="24"/>
        </w:rPr>
        <w:t>Chronicles</w:t>
      </w:r>
      <w:proofErr w:type="spellEnd"/>
      <w:r>
        <w:rPr>
          <w:rFonts w:cs="Calibri"/>
          <w:bCs/>
          <w:i/>
          <w:sz w:val="24"/>
          <w:szCs w:val="24"/>
        </w:rPr>
        <w:t xml:space="preserve"> of </w:t>
      </w:r>
      <w:proofErr w:type="spellStart"/>
      <w:r>
        <w:rPr>
          <w:rFonts w:cs="Calibri"/>
          <w:bCs/>
          <w:i/>
          <w:sz w:val="24"/>
          <w:szCs w:val="24"/>
        </w:rPr>
        <w:t>Narnia</w:t>
      </w:r>
      <w:proofErr w:type="spellEnd"/>
      <w:r>
        <w:rPr>
          <w:rFonts w:cs="Calibri"/>
          <w:bCs/>
          <w:sz w:val="24"/>
          <w:szCs w:val="24"/>
        </w:rPr>
        <w:t xml:space="preserve">, BBC, 1988-90, </w:t>
      </w:r>
      <w:r>
        <w:rPr>
          <w:rFonts w:cs="Calibri"/>
          <w:bCs/>
          <w:i/>
          <w:sz w:val="24"/>
          <w:szCs w:val="24"/>
        </w:rPr>
        <w:t xml:space="preserve">The </w:t>
      </w:r>
      <w:proofErr w:type="spellStart"/>
      <w:r>
        <w:rPr>
          <w:rFonts w:cs="Calibri"/>
          <w:bCs/>
          <w:i/>
          <w:sz w:val="24"/>
          <w:szCs w:val="24"/>
        </w:rPr>
        <w:t>Borrowers</w:t>
      </w:r>
      <w:proofErr w:type="spellEnd"/>
      <w:r>
        <w:rPr>
          <w:rFonts w:cs="Calibri"/>
          <w:bCs/>
          <w:sz w:val="24"/>
          <w:szCs w:val="24"/>
        </w:rPr>
        <w:t>, BBC 2, 1992…), s’inscrivant logiquement dans la continuité de l’existence ancienne de pratiques sérielles dans cette littérature. Ce « principe de prolifération des récits qui se déclinent d’un média à l’autre » prolongeant la tendance traditionnelle de l’édition pour la jeunesse à créer des « produits médiatiques hybrides », livres-jouets ou livres-CD et autres objets dérivés (</w:t>
      </w:r>
      <w:proofErr w:type="spellStart"/>
      <w:r>
        <w:rPr>
          <w:rFonts w:cs="Calibri"/>
          <w:bCs/>
          <w:sz w:val="24"/>
          <w:szCs w:val="24"/>
        </w:rPr>
        <w:t>Letourneux</w:t>
      </w:r>
      <w:proofErr w:type="spellEnd"/>
      <w:r>
        <w:rPr>
          <w:rFonts w:cs="Calibri"/>
          <w:bCs/>
          <w:sz w:val="24"/>
          <w:szCs w:val="24"/>
        </w:rPr>
        <w:t xml:space="preserve"> 2011 : § 5) contribue lui-même à renforcer la visibilité des œuvres originales.</w:t>
      </w:r>
    </w:p>
    <w:p w:rsidR="00C8460D" w:rsidRDefault="00C8460D" w:rsidP="00C8460D">
      <w:pPr>
        <w:pStyle w:val="Standard"/>
        <w:spacing w:after="120"/>
        <w:ind w:firstLine="567"/>
        <w:jc w:val="both"/>
      </w:pPr>
      <w:r>
        <w:rPr>
          <w:rFonts w:cs="Calibri"/>
          <w:bCs/>
          <w:sz w:val="24"/>
          <w:szCs w:val="24"/>
        </w:rPr>
        <w:t>Cette tradition d’adaptation des romans au petit écran, qui a notamment fourni à la BBC une part importante de sa programmation pour la jeunesse, en particulier jusqu’aux années 1990 (Messenger Davies 2005 : 131), a été réactivée par l’engouement actuel pour les séries. Ce phénomène de « </w:t>
      </w:r>
      <w:proofErr w:type="spellStart"/>
      <w:r>
        <w:rPr>
          <w:rFonts w:cs="Calibri"/>
          <w:bCs/>
          <w:sz w:val="24"/>
          <w:szCs w:val="24"/>
        </w:rPr>
        <w:t>sériephilie</w:t>
      </w:r>
      <w:proofErr w:type="spellEnd"/>
      <w:r>
        <w:rPr>
          <w:rFonts w:cs="Calibri"/>
          <w:bCs/>
          <w:sz w:val="24"/>
          <w:szCs w:val="24"/>
        </w:rPr>
        <w:t> » (</w:t>
      </w:r>
      <w:proofErr w:type="spellStart"/>
      <w:r>
        <w:rPr>
          <w:rFonts w:cs="Calibri"/>
          <w:bCs/>
          <w:sz w:val="24"/>
          <w:szCs w:val="24"/>
        </w:rPr>
        <w:t>Glevarec</w:t>
      </w:r>
      <w:proofErr w:type="spellEnd"/>
      <w:r>
        <w:rPr>
          <w:rFonts w:cs="Calibri"/>
          <w:bCs/>
          <w:sz w:val="24"/>
          <w:szCs w:val="24"/>
        </w:rPr>
        <w:t xml:space="preserve"> 2012) explique la tentative d’élargissement d’un public déjà conséquent vers la catégorie des </w:t>
      </w:r>
      <w:proofErr w:type="spellStart"/>
      <w:r>
        <w:rPr>
          <w:rFonts w:cs="Calibri"/>
          <w:bCs/>
          <w:i/>
          <w:sz w:val="24"/>
          <w:szCs w:val="24"/>
        </w:rPr>
        <w:t>young</w:t>
      </w:r>
      <w:proofErr w:type="spellEnd"/>
      <w:r>
        <w:rPr>
          <w:rFonts w:cs="Calibri"/>
          <w:bCs/>
          <w:i/>
          <w:sz w:val="24"/>
          <w:szCs w:val="24"/>
        </w:rPr>
        <w:t xml:space="preserve"> </w:t>
      </w:r>
      <w:proofErr w:type="spellStart"/>
      <w:r>
        <w:rPr>
          <w:rFonts w:cs="Calibri"/>
          <w:bCs/>
          <w:i/>
          <w:sz w:val="24"/>
          <w:szCs w:val="24"/>
        </w:rPr>
        <w:t>adults</w:t>
      </w:r>
      <w:proofErr w:type="spellEnd"/>
      <w:r>
        <w:rPr>
          <w:rFonts w:cs="Calibri"/>
          <w:bCs/>
          <w:sz w:val="24"/>
          <w:szCs w:val="24"/>
        </w:rPr>
        <w:t xml:space="preserve"> ou grands adolescents, s’adressant de plus en plus à de jeunes consommateurs friands de produits culturels médiatiques — un public de </w:t>
      </w:r>
      <w:proofErr w:type="spellStart"/>
      <w:r>
        <w:rPr>
          <w:rFonts w:cs="Calibri"/>
          <w:bCs/>
          <w:i/>
          <w:sz w:val="24"/>
          <w:szCs w:val="24"/>
        </w:rPr>
        <w:lastRenderedPageBreak/>
        <w:t>material</w:t>
      </w:r>
      <w:proofErr w:type="spellEnd"/>
      <w:r>
        <w:rPr>
          <w:rFonts w:cs="Calibri"/>
          <w:bCs/>
          <w:i/>
          <w:sz w:val="24"/>
          <w:szCs w:val="24"/>
        </w:rPr>
        <w:t xml:space="preserve"> </w:t>
      </w:r>
      <w:proofErr w:type="spellStart"/>
      <w:proofErr w:type="gramStart"/>
      <w:r>
        <w:rPr>
          <w:rFonts w:cs="Calibri"/>
          <w:bCs/>
          <w:i/>
          <w:sz w:val="24"/>
          <w:szCs w:val="24"/>
        </w:rPr>
        <w:t>child</w:t>
      </w:r>
      <w:proofErr w:type="spellEnd"/>
      <w:r>
        <w:rPr>
          <w:rFonts w:cs="Calibri"/>
          <w:bCs/>
          <w:i/>
          <w:sz w:val="24"/>
          <w:szCs w:val="24"/>
        </w:rPr>
        <w:t>[</w:t>
      </w:r>
      <w:proofErr w:type="spellStart"/>
      <w:proofErr w:type="gramEnd"/>
      <w:r>
        <w:rPr>
          <w:rFonts w:cs="Calibri"/>
          <w:bCs/>
          <w:i/>
          <w:sz w:val="24"/>
          <w:szCs w:val="24"/>
        </w:rPr>
        <w:t>ren</w:t>
      </w:r>
      <w:proofErr w:type="spellEnd"/>
      <w:r>
        <w:rPr>
          <w:rFonts w:cs="Calibri"/>
          <w:bCs/>
          <w:i/>
          <w:sz w:val="24"/>
          <w:szCs w:val="24"/>
        </w:rPr>
        <w:t>]</w:t>
      </w:r>
      <w:r>
        <w:rPr>
          <w:rFonts w:cs="Calibri"/>
          <w:bCs/>
          <w:sz w:val="24"/>
          <w:szCs w:val="24"/>
        </w:rPr>
        <w:t xml:space="preserve"> (Buckingham 2011) peut-être plus sensible encore que le public adulte au processus de réitération, à la relation qui se crée avec des personnages, des univers connus. </w:t>
      </w:r>
    </w:p>
    <w:p w:rsidR="00C8460D" w:rsidRDefault="00C8460D" w:rsidP="00C8460D">
      <w:pPr>
        <w:pStyle w:val="Standard"/>
        <w:spacing w:after="120"/>
        <w:ind w:firstLine="567"/>
        <w:jc w:val="both"/>
      </w:pPr>
      <w:r>
        <w:rPr>
          <w:rFonts w:cs="Calibri"/>
          <w:bCs/>
          <w:sz w:val="24"/>
          <w:szCs w:val="24"/>
        </w:rPr>
        <w:t>La légitimation accrue des récits pour la jeunesse depuis quelques décennies et le succès commercial qui a accompagné quelques grands phénomènes d’édition bien connus au tournant du XXI</w:t>
      </w:r>
      <w:r>
        <w:rPr>
          <w:rFonts w:cs="Calibri"/>
          <w:bCs/>
          <w:sz w:val="24"/>
          <w:szCs w:val="24"/>
          <w:vertAlign w:val="superscript"/>
        </w:rPr>
        <w:t>e</w:t>
      </w:r>
      <w:r>
        <w:rPr>
          <w:rFonts w:cs="Calibri"/>
          <w:bCs/>
          <w:sz w:val="24"/>
          <w:szCs w:val="24"/>
        </w:rPr>
        <w:t xml:space="preserve"> siècle ont confirmé l’inscription de cette production dans la culture de masse et dans le processus de marchandisation qui l’accompagne (</w:t>
      </w:r>
      <w:proofErr w:type="spellStart"/>
      <w:r>
        <w:rPr>
          <w:rFonts w:cs="Calibri"/>
          <w:bCs/>
          <w:sz w:val="24"/>
          <w:szCs w:val="24"/>
        </w:rPr>
        <w:t>Zipes</w:t>
      </w:r>
      <w:proofErr w:type="spellEnd"/>
      <w:r>
        <w:rPr>
          <w:rFonts w:cs="Calibri"/>
          <w:bCs/>
          <w:sz w:val="24"/>
          <w:szCs w:val="24"/>
        </w:rPr>
        <w:t xml:space="preserve"> 1997 &amp; 2001, </w:t>
      </w:r>
      <w:proofErr w:type="spellStart"/>
      <w:r>
        <w:rPr>
          <w:rFonts w:cs="Calibri"/>
          <w:bCs/>
          <w:sz w:val="24"/>
          <w:szCs w:val="24"/>
        </w:rPr>
        <w:t>Taxel</w:t>
      </w:r>
      <w:proofErr w:type="spellEnd"/>
      <w:r>
        <w:rPr>
          <w:rFonts w:cs="Calibri"/>
          <w:bCs/>
          <w:sz w:val="24"/>
          <w:szCs w:val="24"/>
        </w:rPr>
        <w:t xml:space="preserve"> 2002). Une telle massification a eu pour effet de faire de la littérature pour la jeunesse une des sources privilégiées à laquelle viennent puiser le cinéma tout autant que les séries télévisées aujourd’hui. Comme le rappelle Matthieu </w:t>
      </w:r>
      <w:proofErr w:type="spellStart"/>
      <w:r>
        <w:rPr>
          <w:rFonts w:cs="Calibri"/>
          <w:bCs/>
          <w:sz w:val="24"/>
          <w:szCs w:val="24"/>
        </w:rPr>
        <w:t>Letourneux</w:t>
      </w:r>
      <w:proofErr w:type="spellEnd"/>
      <w:r>
        <w:rPr>
          <w:rFonts w:cs="Calibri"/>
          <w:bCs/>
          <w:sz w:val="24"/>
          <w:szCs w:val="24"/>
        </w:rPr>
        <w:t>, « les films à destination de la jeunesse ont encore massivement recours à la littérature, et […] les gros succès de la littérature pour la jeunesse voient leurs droits presque systématiquement rachetés par les éditeurs » (2017 : 384) dans une logique de « </w:t>
      </w:r>
      <w:proofErr w:type="spellStart"/>
      <w:r>
        <w:rPr>
          <w:rFonts w:cs="Calibri"/>
          <w:bCs/>
          <w:sz w:val="24"/>
          <w:szCs w:val="24"/>
        </w:rPr>
        <w:t>polyexploitation</w:t>
      </w:r>
      <w:proofErr w:type="spellEnd"/>
      <w:r>
        <w:rPr>
          <w:rFonts w:cs="Calibri"/>
          <w:bCs/>
          <w:sz w:val="24"/>
          <w:szCs w:val="24"/>
        </w:rPr>
        <w:t> » du récit de fiction (Ferrier 2009).</w:t>
      </w:r>
    </w:p>
    <w:p w:rsidR="00C8460D" w:rsidRDefault="00C8460D" w:rsidP="00C8460D">
      <w:pPr>
        <w:pStyle w:val="Standard"/>
        <w:spacing w:after="120"/>
        <w:ind w:firstLine="567"/>
        <w:jc w:val="both"/>
      </w:pPr>
      <w:r>
        <w:rPr>
          <w:rFonts w:cs="Calibri"/>
          <w:bCs/>
          <w:sz w:val="24"/>
          <w:szCs w:val="24"/>
        </w:rPr>
        <w:t xml:space="preserve">Le succès actuel des séries adaptées de romans pour la jeunesse semble constituer à maints égards un prolongement logique de l’adaptation cinématographique d’ensembles romanesques, </w:t>
      </w:r>
      <w:proofErr w:type="gramStart"/>
      <w:r>
        <w:rPr>
          <w:rFonts w:cs="Calibri"/>
          <w:bCs/>
          <w:sz w:val="24"/>
          <w:szCs w:val="24"/>
        </w:rPr>
        <w:t>de la</w:t>
      </w:r>
      <w:proofErr w:type="gramEnd"/>
      <w:r>
        <w:rPr>
          <w:rFonts w:cs="Calibri"/>
          <w:bCs/>
          <w:sz w:val="24"/>
          <w:szCs w:val="24"/>
        </w:rPr>
        <w:t xml:space="preserve"> </w:t>
      </w:r>
      <w:r>
        <w:rPr>
          <w:rFonts w:cs="Calibri"/>
          <w:bCs/>
          <w:i/>
          <w:sz w:val="24"/>
          <w:szCs w:val="24"/>
        </w:rPr>
        <w:t>bit lit</w:t>
      </w:r>
      <w:r>
        <w:rPr>
          <w:rFonts w:cs="Calibri"/>
          <w:bCs/>
          <w:sz w:val="24"/>
          <w:szCs w:val="24"/>
        </w:rPr>
        <w:t xml:space="preserve"> (littérature sentimentale vampirique) à la </w:t>
      </w:r>
      <w:proofErr w:type="spellStart"/>
      <w:r>
        <w:rPr>
          <w:rFonts w:cs="Calibri"/>
          <w:bCs/>
          <w:sz w:val="24"/>
          <w:szCs w:val="24"/>
        </w:rPr>
        <w:t>dystopie</w:t>
      </w:r>
      <w:proofErr w:type="spellEnd"/>
      <w:r>
        <w:rPr>
          <w:rFonts w:cs="Calibri"/>
          <w:bCs/>
          <w:sz w:val="24"/>
          <w:szCs w:val="24"/>
        </w:rPr>
        <w:t xml:space="preserve"> (ou contre-utopie) en passant par la </w:t>
      </w:r>
      <w:proofErr w:type="spellStart"/>
      <w:r w:rsidRPr="00E915FF">
        <w:rPr>
          <w:rFonts w:cs="Calibri"/>
          <w:bCs/>
          <w:i/>
          <w:sz w:val="24"/>
          <w:szCs w:val="24"/>
        </w:rPr>
        <w:t>fantasy</w:t>
      </w:r>
      <w:proofErr w:type="spellEnd"/>
      <w:r>
        <w:rPr>
          <w:rFonts w:cs="Calibri"/>
          <w:bCs/>
          <w:sz w:val="24"/>
          <w:szCs w:val="24"/>
        </w:rPr>
        <w:t>, dont le nombre de pages incite à une « expansion » fictionnelle (Besson 2015) de nature exponentielle.</w:t>
      </w:r>
      <w:r>
        <w:rPr>
          <w:rStyle w:val="FootnoteCharacters"/>
          <w:rFonts w:cs="Calibri"/>
          <w:bCs/>
          <w:sz w:val="24"/>
          <w:szCs w:val="24"/>
        </w:rPr>
        <w:footnoteReference w:id="1"/>
      </w:r>
      <w:r>
        <w:rPr>
          <w:rFonts w:cs="Calibri"/>
          <w:bCs/>
          <w:sz w:val="24"/>
          <w:szCs w:val="24"/>
        </w:rPr>
        <w:t xml:space="preserve"> Il sera intéressant d’étudier la façon dont ces séries pour la jeunesse viennent réactualiser l’original ou les premières adaptations (comme dans le cas de la série à nouveau adaptée des </w:t>
      </w:r>
      <w:proofErr w:type="spellStart"/>
      <w:r>
        <w:rPr>
          <w:rFonts w:cs="Calibri"/>
          <w:bCs/>
          <w:i/>
          <w:sz w:val="24"/>
          <w:szCs w:val="24"/>
        </w:rPr>
        <w:t>Famous</w:t>
      </w:r>
      <w:proofErr w:type="spellEnd"/>
      <w:r>
        <w:rPr>
          <w:rFonts w:cs="Calibri"/>
          <w:bCs/>
          <w:i/>
          <w:sz w:val="24"/>
          <w:szCs w:val="24"/>
        </w:rPr>
        <w:t xml:space="preserve"> Five</w:t>
      </w:r>
      <w:r>
        <w:rPr>
          <w:rFonts w:cs="Calibri"/>
          <w:bCs/>
          <w:sz w:val="24"/>
          <w:szCs w:val="24"/>
        </w:rPr>
        <w:t xml:space="preserve"> d’Enid Blyton en 1995-96 par Tyne Tees </w:t>
      </w:r>
      <w:proofErr w:type="spellStart"/>
      <w:r>
        <w:rPr>
          <w:rFonts w:cs="Calibri"/>
          <w:bCs/>
          <w:sz w:val="24"/>
          <w:szCs w:val="24"/>
        </w:rPr>
        <w:t>Television</w:t>
      </w:r>
      <w:proofErr w:type="spellEnd"/>
      <w:r>
        <w:rPr>
          <w:rFonts w:cs="Calibri"/>
          <w:bCs/>
          <w:sz w:val="24"/>
          <w:szCs w:val="24"/>
        </w:rPr>
        <w:t xml:space="preserve">), prolonger le succès d’un ensemble romanesque, voire concurrencer des adaptations cinématographiques déjà existantes. C’est le cas par exemple des 13 tomes de A </w:t>
      </w:r>
      <w:proofErr w:type="spellStart"/>
      <w:r>
        <w:rPr>
          <w:rFonts w:cs="Calibri"/>
          <w:bCs/>
          <w:i/>
          <w:sz w:val="24"/>
          <w:szCs w:val="24"/>
        </w:rPr>
        <w:t>Series</w:t>
      </w:r>
      <w:proofErr w:type="spellEnd"/>
      <w:r>
        <w:rPr>
          <w:rFonts w:cs="Calibri"/>
          <w:bCs/>
          <w:i/>
          <w:sz w:val="24"/>
          <w:szCs w:val="24"/>
        </w:rPr>
        <w:t xml:space="preserve"> of </w:t>
      </w:r>
      <w:proofErr w:type="spellStart"/>
      <w:r>
        <w:rPr>
          <w:rFonts w:cs="Calibri"/>
          <w:bCs/>
          <w:i/>
          <w:sz w:val="24"/>
          <w:szCs w:val="24"/>
        </w:rPr>
        <w:t>Unfortunate</w:t>
      </w:r>
      <w:proofErr w:type="spellEnd"/>
      <w:r>
        <w:rPr>
          <w:rFonts w:cs="Calibri"/>
          <w:bCs/>
          <w:i/>
          <w:sz w:val="24"/>
          <w:szCs w:val="24"/>
        </w:rPr>
        <w:t xml:space="preserve"> Events</w:t>
      </w:r>
      <w:r>
        <w:rPr>
          <w:rFonts w:cs="Calibri"/>
          <w:bCs/>
          <w:sz w:val="24"/>
          <w:szCs w:val="24"/>
        </w:rPr>
        <w:t xml:space="preserve"> de l’Américain </w:t>
      </w:r>
      <w:proofErr w:type="spellStart"/>
      <w:r>
        <w:rPr>
          <w:rFonts w:cs="Calibri"/>
          <w:bCs/>
          <w:sz w:val="24"/>
          <w:szCs w:val="24"/>
        </w:rPr>
        <w:t>Lemony</w:t>
      </w:r>
      <w:proofErr w:type="spellEnd"/>
      <w:r>
        <w:rPr>
          <w:rFonts w:cs="Calibri"/>
          <w:bCs/>
          <w:sz w:val="24"/>
          <w:szCs w:val="24"/>
        </w:rPr>
        <w:t xml:space="preserve"> </w:t>
      </w:r>
      <w:proofErr w:type="spellStart"/>
      <w:r>
        <w:rPr>
          <w:rFonts w:cs="Calibri"/>
          <w:bCs/>
          <w:sz w:val="24"/>
          <w:szCs w:val="24"/>
        </w:rPr>
        <w:t>Snicket</w:t>
      </w:r>
      <w:proofErr w:type="spellEnd"/>
      <w:r>
        <w:rPr>
          <w:rFonts w:cs="Calibri"/>
          <w:bCs/>
          <w:sz w:val="24"/>
          <w:szCs w:val="24"/>
        </w:rPr>
        <w:t xml:space="preserve"> (1999-2006), romans qui revendiquent une sérialité héritée du feuilleton victorien, adaptés au petit écran pour </w:t>
      </w:r>
      <w:proofErr w:type="spellStart"/>
      <w:r>
        <w:rPr>
          <w:rFonts w:cs="Calibri"/>
          <w:bCs/>
          <w:sz w:val="24"/>
          <w:szCs w:val="24"/>
        </w:rPr>
        <w:t>Netflix</w:t>
      </w:r>
      <w:proofErr w:type="spellEnd"/>
      <w:r>
        <w:rPr>
          <w:rFonts w:cs="Calibri"/>
          <w:bCs/>
          <w:sz w:val="24"/>
          <w:szCs w:val="24"/>
        </w:rPr>
        <w:t xml:space="preserve"> depuis janvier 2017, après le film de Brad </w:t>
      </w:r>
      <w:proofErr w:type="spellStart"/>
      <w:r>
        <w:rPr>
          <w:rFonts w:cs="Calibri"/>
          <w:bCs/>
          <w:sz w:val="24"/>
          <w:szCs w:val="24"/>
        </w:rPr>
        <w:t>Silberling</w:t>
      </w:r>
      <w:proofErr w:type="spellEnd"/>
      <w:r>
        <w:rPr>
          <w:rFonts w:cs="Calibri"/>
          <w:bCs/>
          <w:sz w:val="24"/>
          <w:szCs w:val="24"/>
        </w:rPr>
        <w:t xml:space="preserve"> en 2004. Ou encore de la trilogie </w:t>
      </w:r>
      <w:proofErr w:type="spellStart"/>
      <w:r>
        <w:rPr>
          <w:rFonts w:cs="Calibri"/>
          <w:bCs/>
          <w:i/>
          <w:sz w:val="24"/>
          <w:szCs w:val="24"/>
        </w:rPr>
        <w:t>His</w:t>
      </w:r>
      <w:proofErr w:type="spellEnd"/>
      <w:r>
        <w:rPr>
          <w:rFonts w:cs="Calibri"/>
          <w:bCs/>
          <w:i/>
          <w:sz w:val="24"/>
          <w:szCs w:val="24"/>
        </w:rPr>
        <w:t xml:space="preserve"> </w:t>
      </w:r>
      <w:proofErr w:type="spellStart"/>
      <w:r>
        <w:rPr>
          <w:rFonts w:cs="Calibri"/>
          <w:bCs/>
          <w:i/>
          <w:sz w:val="24"/>
          <w:szCs w:val="24"/>
        </w:rPr>
        <w:t>Dark</w:t>
      </w:r>
      <w:proofErr w:type="spellEnd"/>
      <w:r>
        <w:rPr>
          <w:rFonts w:cs="Calibri"/>
          <w:bCs/>
          <w:i/>
          <w:sz w:val="24"/>
          <w:szCs w:val="24"/>
        </w:rPr>
        <w:t xml:space="preserve"> </w:t>
      </w:r>
      <w:proofErr w:type="spellStart"/>
      <w:r>
        <w:rPr>
          <w:rFonts w:cs="Calibri"/>
          <w:bCs/>
          <w:i/>
          <w:sz w:val="24"/>
          <w:szCs w:val="24"/>
        </w:rPr>
        <w:t>Materials</w:t>
      </w:r>
      <w:proofErr w:type="spellEnd"/>
      <w:r>
        <w:rPr>
          <w:rFonts w:cs="Calibri"/>
          <w:bCs/>
          <w:sz w:val="24"/>
          <w:szCs w:val="24"/>
        </w:rPr>
        <w:t xml:space="preserve"> (1995-2000) de Philip Pullman, dont seul le premier tome a été adapté au cinéma, sous le titre américain </w:t>
      </w:r>
      <w:r>
        <w:rPr>
          <w:rFonts w:cs="Calibri"/>
          <w:bCs/>
          <w:i/>
          <w:sz w:val="24"/>
          <w:szCs w:val="24"/>
        </w:rPr>
        <w:t xml:space="preserve">The Golden </w:t>
      </w:r>
      <w:proofErr w:type="spellStart"/>
      <w:r>
        <w:rPr>
          <w:rFonts w:cs="Calibri"/>
          <w:bCs/>
          <w:i/>
          <w:sz w:val="24"/>
          <w:szCs w:val="24"/>
        </w:rPr>
        <w:t>Compass</w:t>
      </w:r>
      <w:proofErr w:type="spellEnd"/>
      <w:r>
        <w:rPr>
          <w:rFonts w:cs="Calibri"/>
          <w:bCs/>
          <w:sz w:val="24"/>
          <w:szCs w:val="24"/>
        </w:rPr>
        <w:t xml:space="preserve"> (2007), et dont la diffusion de la première saison en série télévisée – après une adaptation radiophonique et une adaptation théâtrale en 2003 – va commencer en 2019 sur BBC 1.</w:t>
      </w:r>
      <w:r>
        <w:rPr>
          <w:rStyle w:val="Appelnotedebasdep"/>
          <w:rFonts w:cs="Calibri"/>
          <w:bCs/>
          <w:sz w:val="24"/>
          <w:szCs w:val="24"/>
        </w:rPr>
        <w:footnoteReference w:id="2"/>
      </w:r>
    </w:p>
    <w:p w:rsidR="00C8460D" w:rsidRDefault="00C8460D" w:rsidP="00C8460D">
      <w:pPr>
        <w:pStyle w:val="Standard"/>
        <w:spacing w:after="120"/>
        <w:ind w:firstLine="567"/>
        <w:jc w:val="both"/>
      </w:pPr>
      <w:r>
        <w:rPr>
          <w:rFonts w:cs="Calibri"/>
          <w:bCs/>
          <w:sz w:val="24"/>
          <w:szCs w:val="24"/>
        </w:rPr>
        <w:t xml:space="preserve">Cette problématique a déjà été abordée au sein d’une réflexion plus large sur les programmes télévisés et les séries destinés aux enfants et aux adolescents, mais il s’agira de se pencher non pas sur la culture d’enfance et de jeunesse en général, mais sur le processus d’adaptation à l’œuvre dans le passage du livre destiné aux jeunes lecteurs vers la série télévisée. Que révèle cette évolution d’un phénomène d’adaptation quasi-systématique au cinéma des classiques de la littérature pour la jeunesse à celui, existant presque depuis les débuts de la télévision couleur mais particulièrement florissant aujourd’hui, de l’adaptation de ces livres sous formes de séries télévisées ? Ces séries constituent-elles simplement l’extension d’un phénomène qui caractérise la culture adulte ? Ou existe-t-il une spécificité du processus d’adaptation lorsqu’il s’adresse à un jeune public ? Le changement de support apporte-t-il des éléments nouveaux au </w:t>
      </w:r>
      <w:r>
        <w:rPr>
          <w:rFonts w:cs="Calibri"/>
          <w:bCs/>
          <w:sz w:val="24"/>
          <w:szCs w:val="24"/>
        </w:rPr>
        <w:lastRenderedPageBreak/>
        <w:t xml:space="preserve">récit romanesque initial ? Les modalités de visionnage des séries pour la jeunesse (seul, en famille ou avec des amis ; sur téléphone portable, sur ordinateur ou sur grand écran ; en différé ou en </w:t>
      </w:r>
      <w:proofErr w:type="spellStart"/>
      <w:r>
        <w:rPr>
          <w:rFonts w:cs="Calibri"/>
          <w:bCs/>
          <w:i/>
          <w:sz w:val="24"/>
          <w:szCs w:val="24"/>
        </w:rPr>
        <w:t>binge</w:t>
      </w:r>
      <w:proofErr w:type="spellEnd"/>
      <w:r>
        <w:rPr>
          <w:rFonts w:cs="Calibri"/>
          <w:bCs/>
          <w:i/>
          <w:sz w:val="24"/>
          <w:szCs w:val="24"/>
        </w:rPr>
        <w:t xml:space="preserve"> </w:t>
      </w:r>
      <w:proofErr w:type="spellStart"/>
      <w:r>
        <w:rPr>
          <w:rFonts w:cs="Calibri"/>
          <w:bCs/>
          <w:i/>
          <w:sz w:val="24"/>
          <w:szCs w:val="24"/>
        </w:rPr>
        <w:t>watching</w:t>
      </w:r>
      <w:proofErr w:type="spellEnd"/>
      <w:r>
        <w:rPr>
          <w:rFonts w:cs="Calibri"/>
          <w:bCs/>
          <w:sz w:val="24"/>
          <w:szCs w:val="24"/>
        </w:rPr>
        <w:t xml:space="preserve">) </w:t>
      </w:r>
      <w:proofErr w:type="spellStart"/>
      <w:r>
        <w:rPr>
          <w:rFonts w:cs="Calibri"/>
          <w:bCs/>
          <w:sz w:val="24"/>
          <w:szCs w:val="24"/>
        </w:rPr>
        <w:t>ont-elles</w:t>
      </w:r>
      <w:proofErr w:type="spellEnd"/>
      <w:r>
        <w:rPr>
          <w:rFonts w:cs="Calibri"/>
          <w:bCs/>
          <w:sz w:val="24"/>
          <w:szCs w:val="24"/>
        </w:rPr>
        <w:t xml:space="preserve"> une incidence sur le processus d’adaptation ? Les séries opèrent-elles une réorientation vers un public cible appartenant à une catégorie d’âge différente ou élargie, jouant par exemple sur la nostalgie des téléspectateurs adultes et la centralité actuelle de la jeunesse ? Certains genres sont-ils plus fréquemment adaptés que d’autres ? Les séries reflètent-elles la distinction, mise en lumière en littérature par Anne Besson (2004 &amp; 2009), entre « séries » purement répétitives (du type </w:t>
      </w:r>
      <w:r>
        <w:rPr>
          <w:rFonts w:cs="Calibri"/>
          <w:bCs/>
          <w:i/>
          <w:sz w:val="24"/>
          <w:szCs w:val="24"/>
        </w:rPr>
        <w:t>Club des 5</w:t>
      </w:r>
      <w:r>
        <w:rPr>
          <w:rFonts w:cs="Calibri"/>
          <w:bCs/>
          <w:sz w:val="24"/>
          <w:szCs w:val="24"/>
        </w:rPr>
        <w:t xml:space="preserve">) et « cycles » s’inscrivant dans le temps (du type </w:t>
      </w:r>
      <w:r>
        <w:rPr>
          <w:rFonts w:cs="Calibri"/>
          <w:bCs/>
          <w:i/>
          <w:sz w:val="24"/>
          <w:szCs w:val="24"/>
        </w:rPr>
        <w:t>Harry Potter</w:t>
      </w:r>
      <w:r>
        <w:rPr>
          <w:rFonts w:cs="Calibri"/>
          <w:bCs/>
          <w:sz w:val="24"/>
          <w:szCs w:val="24"/>
        </w:rPr>
        <w:t xml:space="preserve">) et la prévalence actuelle des seconds sous l’effet de l’explosion de la littérature </w:t>
      </w:r>
      <w:proofErr w:type="spellStart"/>
      <w:r>
        <w:rPr>
          <w:rFonts w:cs="Calibri"/>
          <w:bCs/>
          <w:i/>
          <w:sz w:val="24"/>
          <w:szCs w:val="24"/>
        </w:rPr>
        <w:t>young</w:t>
      </w:r>
      <w:proofErr w:type="spellEnd"/>
      <w:r>
        <w:rPr>
          <w:rFonts w:cs="Calibri"/>
          <w:bCs/>
          <w:i/>
          <w:sz w:val="24"/>
          <w:szCs w:val="24"/>
        </w:rPr>
        <w:t xml:space="preserve"> </w:t>
      </w:r>
      <w:proofErr w:type="spellStart"/>
      <w:r>
        <w:rPr>
          <w:rFonts w:cs="Calibri"/>
          <w:bCs/>
          <w:i/>
          <w:sz w:val="24"/>
          <w:szCs w:val="24"/>
        </w:rPr>
        <w:t>adult</w:t>
      </w:r>
      <w:proofErr w:type="spellEnd"/>
      <w:r>
        <w:rPr>
          <w:rFonts w:cs="Calibri"/>
          <w:bCs/>
          <w:sz w:val="24"/>
          <w:szCs w:val="24"/>
        </w:rPr>
        <w:t> ? Les ensembles romanesques déjà caractérisés par un processus sériel sont-ils plus adaptés au petit écran que les autres ? La série a-t-elle parfois pour objet de ramener le jeune public à la lecture ? En quoi cette remédiation des romans va-t-elle favoriser un approfondissement et une complexification de l’univers fictionnel d’origine et conduire les spectateurs à un réinvestissement du texte source (</w:t>
      </w:r>
      <w:proofErr w:type="spellStart"/>
      <w:r>
        <w:rPr>
          <w:rFonts w:cs="Calibri"/>
          <w:bCs/>
          <w:i/>
          <w:sz w:val="24"/>
          <w:szCs w:val="24"/>
        </w:rPr>
        <w:t>drilling</w:t>
      </w:r>
      <w:proofErr w:type="spellEnd"/>
      <w:r>
        <w:rPr>
          <w:rFonts w:cs="Calibri"/>
          <w:bCs/>
          <w:sz w:val="24"/>
          <w:szCs w:val="24"/>
        </w:rPr>
        <w:t xml:space="preserve"> : </w:t>
      </w:r>
      <w:proofErr w:type="spellStart"/>
      <w:r>
        <w:rPr>
          <w:rFonts w:cs="Calibri"/>
          <w:bCs/>
          <w:sz w:val="24"/>
          <w:szCs w:val="24"/>
        </w:rPr>
        <w:t>Mittell</w:t>
      </w:r>
      <w:proofErr w:type="spellEnd"/>
      <w:r>
        <w:rPr>
          <w:rFonts w:cs="Calibri"/>
          <w:bCs/>
          <w:sz w:val="24"/>
          <w:szCs w:val="24"/>
        </w:rPr>
        <w:t xml:space="preserve"> 2015) ?</w:t>
      </w:r>
    </w:p>
    <w:p w:rsidR="00C8460D" w:rsidRDefault="00C8460D" w:rsidP="00C8460D">
      <w:pPr>
        <w:pStyle w:val="Standard"/>
        <w:spacing w:after="120"/>
        <w:ind w:firstLine="567"/>
        <w:jc w:val="both"/>
      </w:pPr>
      <w:r>
        <w:rPr>
          <w:rFonts w:cs="Calibri"/>
          <w:bCs/>
          <w:sz w:val="24"/>
          <w:szCs w:val="24"/>
        </w:rPr>
        <w:t>Toutes ces questions, et d’autres, pourront être abordées lors du colloque, qui se concentrera sur les</w:t>
      </w:r>
      <w:r>
        <w:rPr>
          <w:rFonts w:cs="Calibri"/>
          <w:b/>
          <w:bCs/>
          <w:sz w:val="24"/>
          <w:szCs w:val="24"/>
        </w:rPr>
        <w:t xml:space="preserve"> adaptations</w:t>
      </w:r>
      <w:r>
        <w:rPr>
          <w:rFonts w:cs="Calibri"/>
          <w:bCs/>
          <w:sz w:val="24"/>
          <w:szCs w:val="24"/>
        </w:rPr>
        <w:t xml:space="preserve"> </w:t>
      </w:r>
      <w:r>
        <w:rPr>
          <w:rFonts w:cs="Calibri"/>
          <w:b/>
          <w:bCs/>
          <w:sz w:val="24"/>
          <w:szCs w:val="24"/>
        </w:rPr>
        <w:t>en séries</w:t>
      </w:r>
      <w:r>
        <w:rPr>
          <w:rFonts w:cs="Calibri"/>
          <w:bCs/>
          <w:sz w:val="24"/>
          <w:szCs w:val="24"/>
        </w:rPr>
        <w:t xml:space="preserve"> </w:t>
      </w:r>
      <w:r>
        <w:rPr>
          <w:rFonts w:cs="Calibri"/>
          <w:b/>
          <w:bCs/>
          <w:sz w:val="24"/>
          <w:szCs w:val="24"/>
        </w:rPr>
        <w:t>anglo-saxonnes</w:t>
      </w:r>
      <w:r>
        <w:rPr>
          <w:rFonts w:cs="Calibri"/>
          <w:bCs/>
          <w:sz w:val="24"/>
          <w:szCs w:val="24"/>
        </w:rPr>
        <w:t xml:space="preserve"> de</w:t>
      </w:r>
      <w:r>
        <w:rPr>
          <w:rFonts w:cs="Calibri"/>
          <w:b/>
          <w:bCs/>
          <w:sz w:val="24"/>
          <w:szCs w:val="24"/>
        </w:rPr>
        <w:t xml:space="preserve"> romans</w:t>
      </w:r>
      <w:r>
        <w:rPr>
          <w:rFonts w:cs="Calibri"/>
          <w:bCs/>
          <w:sz w:val="24"/>
          <w:szCs w:val="24"/>
        </w:rPr>
        <w:t xml:space="preserve"> </w:t>
      </w:r>
      <w:r>
        <w:rPr>
          <w:rFonts w:cs="Calibri"/>
          <w:b/>
          <w:bCs/>
          <w:sz w:val="24"/>
          <w:szCs w:val="24"/>
        </w:rPr>
        <w:t>anglophones ou non</w:t>
      </w:r>
      <w:r>
        <w:rPr>
          <w:rFonts w:cs="Calibri"/>
          <w:bCs/>
          <w:sz w:val="24"/>
          <w:szCs w:val="24"/>
        </w:rPr>
        <w:t xml:space="preserve">, que ces séries soient </w:t>
      </w:r>
      <w:r>
        <w:rPr>
          <w:rFonts w:cs="Calibri"/>
          <w:b/>
          <w:bCs/>
          <w:sz w:val="24"/>
          <w:szCs w:val="24"/>
        </w:rPr>
        <w:t>animées ou en prises de vue réelles</w:t>
      </w:r>
      <w:r>
        <w:rPr>
          <w:rFonts w:cs="Calibri"/>
          <w:bCs/>
          <w:sz w:val="24"/>
          <w:szCs w:val="24"/>
        </w:rPr>
        <w:t>. Les séries ayant donné lieu à des novellisations pourront aussi être étudiées.</w:t>
      </w:r>
    </w:p>
    <w:p w:rsidR="00C8460D" w:rsidRDefault="00C8460D" w:rsidP="00C8460D">
      <w:pPr>
        <w:pStyle w:val="Standard"/>
        <w:spacing w:after="120"/>
        <w:ind w:firstLine="567"/>
        <w:jc w:val="both"/>
      </w:pPr>
      <w:r>
        <w:rPr>
          <w:rFonts w:cs="Calibri"/>
          <w:bCs/>
          <w:sz w:val="24"/>
          <w:szCs w:val="24"/>
        </w:rPr>
        <w:t xml:space="preserve">Les propositions de communication (400 mots maximum), </w:t>
      </w:r>
      <w:r>
        <w:rPr>
          <w:rFonts w:cs="Calibri"/>
          <w:b/>
          <w:bCs/>
          <w:sz w:val="24"/>
          <w:szCs w:val="24"/>
        </w:rPr>
        <w:t>en français ou en anglais</w:t>
      </w:r>
      <w:r>
        <w:rPr>
          <w:rFonts w:cs="Calibri"/>
          <w:bCs/>
          <w:sz w:val="24"/>
          <w:szCs w:val="24"/>
        </w:rPr>
        <w:t>,</w:t>
      </w:r>
      <w:r>
        <w:rPr>
          <w:rFonts w:cs="Calibri"/>
          <w:color w:val="000000"/>
          <w:sz w:val="24"/>
          <w:szCs w:val="24"/>
        </w:rPr>
        <w:t xml:space="preserve"> </w:t>
      </w:r>
      <w:r>
        <w:rPr>
          <w:rFonts w:cs="Calibri"/>
          <w:bCs/>
          <w:sz w:val="24"/>
          <w:szCs w:val="24"/>
        </w:rPr>
        <w:t xml:space="preserve">accompagnées d’un titre et d’une brève notice </w:t>
      </w:r>
      <w:proofErr w:type="spellStart"/>
      <w:r>
        <w:rPr>
          <w:rFonts w:cs="Calibri"/>
          <w:bCs/>
          <w:sz w:val="24"/>
          <w:szCs w:val="24"/>
        </w:rPr>
        <w:t>bio-bibliographique</w:t>
      </w:r>
      <w:proofErr w:type="spellEnd"/>
      <w:r>
        <w:rPr>
          <w:rFonts w:cs="Calibri"/>
          <w:bCs/>
          <w:sz w:val="24"/>
          <w:szCs w:val="24"/>
        </w:rPr>
        <w:t xml:space="preserve">, sont à envoyer </w:t>
      </w:r>
      <w:r w:rsidR="009B3630">
        <w:rPr>
          <w:rFonts w:cs="Calibri"/>
          <w:b/>
          <w:bCs/>
          <w:sz w:val="24"/>
          <w:szCs w:val="24"/>
        </w:rPr>
        <w:t>avant le 2</w:t>
      </w:r>
      <w:r>
        <w:rPr>
          <w:rFonts w:cs="Calibri"/>
          <w:b/>
          <w:bCs/>
          <w:sz w:val="24"/>
          <w:szCs w:val="24"/>
        </w:rPr>
        <w:t>0 mai 2019 à Florence Cabaret (</w:t>
      </w:r>
      <w:hyperlink r:id="rId12" w:history="1">
        <w:r>
          <w:rPr>
            <w:rStyle w:val="Internetlink"/>
            <w:rFonts w:cs="Calibri"/>
            <w:b/>
            <w:bCs/>
            <w:sz w:val="24"/>
            <w:szCs w:val="24"/>
          </w:rPr>
          <w:t>florence.cabaret@univ-rouen.fr</w:t>
        </w:r>
      </w:hyperlink>
      <w:r>
        <w:rPr>
          <w:rFonts w:cs="Calibri"/>
          <w:b/>
          <w:bCs/>
          <w:sz w:val="24"/>
          <w:szCs w:val="24"/>
        </w:rPr>
        <w:t>) ET à Virginie Douglas (</w:t>
      </w:r>
      <w:hyperlink r:id="rId13" w:history="1">
        <w:r>
          <w:rPr>
            <w:rStyle w:val="Internetlink"/>
            <w:rFonts w:cs="Calibri"/>
            <w:b/>
            <w:bCs/>
            <w:sz w:val="24"/>
            <w:szCs w:val="24"/>
          </w:rPr>
          <w:t>virginie.douglas@wanadoo.fr</w:t>
        </w:r>
      </w:hyperlink>
      <w:r>
        <w:rPr>
          <w:rFonts w:cs="Calibri"/>
          <w:b/>
          <w:bCs/>
          <w:sz w:val="24"/>
          <w:szCs w:val="24"/>
        </w:rPr>
        <w:t>).</w:t>
      </w:r>
    </w:p>
    <w:p w:rsidR="00C8460D" w:rsidRDefault="00C8460D" w:rsidP="00FC64E3">
      <w:pPr>
        <w:pStyle w:val="Standard"/>
        <w:spacing w:after="120" w:line="240" w:lineRule="auto"/>
        <w:ind w:firstLine="567"/>
        <w:jc w:val="both"/>
        <w:rPr>
          <w:rFonts w:cs="Calibri"/>
          <w:b/>
          <w:bCs/>
          <w:sz w:val="24"/>
          <w:szCs w:val="24"/>
        </w:rPr>
      </w:pPr>
    </w:p>
    <w:p w:rsidR="00C8460D" w:rsidRDefault="00C8460D" w:rsidP="00FC64E3">
      <w:pPr>
        <w:pStyle w:val="Standard"/>
        <w:spacing w:after="120" w:line="240" w:lineRule="auto"/>
        <w:ind w:firstLine="567"/>
        <w:jc w:val="both"/>
        <w:rPr>
          <w:rFonts w:cs="Calibri"/>
          <w:bCs/>
          <w:sz w:val="24"/>
          <w:szCs w:val="24"/>
        </w:rPr>
      </w:pPr>
    </w:p>
    <w:p w:rsidR="00C8460D" w:rsidRDefault="00C8460D" w:rsidP="00C8460D">
      <w:pPr>
        <w:pStyle w:val="Standard"/>
        <w:jc w:val="both"/>
      </w:pPr>
      <w:r>
        <w:rPr>
          <w:rFonts w:eastAsia="Times New Roman" w:cs="Calibri"/>
          <w:b/>
          <w:bCs/>
          <w:sz w:val="28"/>
          <w:szCs w:val="28"/>
          <w:lang w:eastAsia="fr-FR"/>
        </w:rPr>
        <w:t>Bibliographie critique indicative :</w:t>
      </w:r>
    </w:p>
    <w:p w:rsidR="00C8460D" w:rsidRDefault="00C8460D" w:rsidP="00C8460D">
      <w:pPr>
        <w:pStyle w:val="Standard"/>
        <w:spacing w:after="80" w:line="240" w:lineRule="auto"/>
        <w:ind w:left="284" w:hanging="284"/>
        <w:jc w:val="both"/>
      </w:pPr>
      <w:r>
        <w:t xml:space="preserve">Besson, Anne. </w:t>
      </w:r>
      <w:r>
        <w:rPr>
          <w:bCs/>
          <w:i/>
          <w:iCs/>
        </w:rPr>
        <w:t>D’Asimov à Tolkien, cycles et séries dans la littérature de genre</w:t>
      </w:r>
      <w:r>
        <w:rPr>
          <w:bCs/>
          <w:iCs/>
        </w:rPr>
        <w:t>. Paris : CNRS Éditions, 2004.</w:t>
      </w:r>
    </w:p>
    <w:p w:rsidR="00C8460D" w:rsidRDefault="00C8460D" w:rsidP="00C8460D">
      <w:pPr>
        <w:pStyle w:val="Standard"/>
        <w:spacing w:after="80" w:line="240" w:lineRule="auto"/>
        <w:ind w:left="284" w:hanging="284"/>
        <w:jc w:val="both"/>
      </w:pPr>
      <w:r>
        <w:rPr>
          <w:bCs/>
          <w:iCs/>
        </w:rPr>
        <w:t xml:space="preserve">____. « Chapitre IV. Du </w:t>
      </w:r>
      <w:r>
        <w:rPr>
          <w:bCs/>
          <w:i/>
          <w:iCs/>
        </w:rPr>
        <w:t>Club des Cinq</w:t>
      </w:r>
      <w:r>
        <w:rPr>
          <w:bCs/>
          <w:iCs/>
        </w:rPr>
        <w:t xml:space="preserve"> à </w:t>
      </w:r>
      <w:r>
        <w:rPr>
          <w:bCs/>
          <w:i/>
          <w:iCs/>
        </w:rPr>
        <w:t>Harry Potter</w:t>
      </w:r>
      <w:r>
        <w:rPr>
          <w:bCs/>
          <w:iCs/>
        </w:rPr>
        <w:t xml:space="preserve">, cycles et séries en littérature de jeunesse contemporaine ». Nathalie Prince. </w:t>
      </w:r>
      <w:r>
        <w:rPr>
          <w:bCs/>
          <w:i/>
          <w:iCs/>
        </w:rPr>
        <w:t>La Littérature de jeunesse en question(s)</w:t>
      </w:r>
      <w:r>
        <w:rPr>
          <w:bCs/>
          <w:iCs/>
        </w:rPr>
        <w:t>. Rennes : Presses Universitaires de Rennes, 2009 : 117-54.</w:t>
      </w:r>
    </w:p>
    <w:p w:rsidR="00C8460D" w:rsidRDefault="00C8460D" w:rsidP="00C8460D">
      <w:pPr>
        <w:pStyle w:val="Standard"/>
        <w:spacing w:after="80" w:line="240" w:lineRule="auto"/>
        <w:ind w:left="284" w:hanging="284"/>
        <w:jc w:val="both"/>
      </w:pPr>
      <w:r>
        <w:rPr>
          <w:bCs/>
          <w:iCs/>
        </w:rPr>
        <w:t xml:space="preserve">____. </w:t>
      </w:r>
      <w:r>
        <w:rPr>
          <w:bCs/>
          <w:i/>
          <w:iCs/>
        </w:rPr>
        <w:t>Constellations. Des mondes fictionnels dans l’imaginaire contemporain</w:t>
      </w:r>
      <w:r>
        <w:rPr>
          <w:bCs/>
          <w:iCs/>
        </w:rPr>
        <w:t>. Paris : CNRS Éditions, 2015.</w:t>
      </w:r>
    </w:p>
    <w:p w:rsidR="00C8460D" w:rsidRPr="002F7C38" w:rsidRDefault="00C8460D" w:rsidP="00C8460D">
      <w:pPr>
        <w:pStyle w:val="Standard"/>
        <w:spacing w:after="80" w:line="240" w:lineRule="auto"/>
        <w:ind w:left="284" w:hanging="284"/>
        <w:jc w:val="both"/>
        <w:rPr>
          <w:lang w:val="en-US"/>
        </w:rPr>
      </w:pPr>
      <w:r>
        <w:t>Besson, Anne (</w:t>
      </w:r>
      <w:proofErr w:type="spellStart"/>
      <w:r>
        <w:t>dir</w:t>
      </w:r>
      <w:proofErr w:type="spellEnd"/>
      <w:r>
        <w:t xml:space="preserve">.).  </w:t>
      </w:r>
      <w:r>
        <w:rPr>
          <w:bCs/>
          <w:i/>
        </w:rPr>
        <w:t>Séries et culture de jeunesse</w:t>
      </w:r>
      <w:r>
        <w:rPr>
          <w:bCs/>
        </w:rPr>
        <w:t xml:space="preserve">. </w:t>
      </w:r>
      <w:proofErr w:type="gramStart"/>
      <w:r>
        <w:rPr>
          <w:bCs/>
          <w:i/>
          <w:lang w:val="en-US"/>
        </w:rPr>
        <w:t>Cahiers Robinson</w:t>
      </w:r>
      <w:r>
        <w:rPr>
          <w:bCs/>
          <w:lang w:val="en-US"/>
        </w:rPr>
        <w:t xml:space="preserve"> 39 (2016).</w:t>
      </w:r>
      <w:proofErr w:type="gramEnd"/>
    </w:p>
    <w:p w:rsidR="00C8460D" w:rsidRPr="002F7C38" w:rsidRDefault="00C8460D" w:rsidP="00C8460D">
      <w:pPr>
        <w:pStyle w:val="Standard"/>
        <w:spacing w:after="80" w:line="240" w:lineRule="auto"/>
        <w:ind w:left="284" w:hanging="284"/>
        <w:jc w:val="both"/>
        <w:rPr>
          <w:lang w:val="en-US"/>
        </w:rPr>
      </w:pPr>
      <w:r>
        <w:rPr>
          <w:lang w:val="en-US"/>
        </w:rPr>
        <w:t>Buckingham, David.</w:t>
      </w:r>
      <w:r>
        <w:rPr>
          <w:rFonts w:ascii="Georgia" w:hAnsi="Georgia"/>
          <w:color w:val="777777"/>
          <w:sz w:val="18"/>
          <w:szCs w:val="18"/>
          <w:shd w:val="clear" w:color="auto" w:fill="F8F8F8"/>
          <w:lang w:val="en-US"/>
        </w:rPr>
        <w:t xml:space="preserve"> </w:t>
      </w:r>
      <w:r>
        <w:rPr>
          <w:i/>
          <w:lang w:val="en-US"/>
        </w:rPr>
        <w:t>Children Talking Television:</w:t>
      </w:r>
      <w:r>
        <w:rPr>
          <w:rFonts w:ascii="Arial" w:eastAsia="Times New Roman" w:hAnsi="Arial" w:cs="Arial"/>
          <w:color w:val="333333"/>
          <w:kern w:val="3"/>
          <w:sz w:val="18"/>
          <w:szCs w:val="18"/>
          <w:lang w:val="en-US" w:eastAsia="fr-FR"/>
        </w:rPr>
        <w:t xml:space="preserve"> </w:t>
      </w:r>
      <w:r>
        <w:rPr>
          <w:bCs/>
          <w:i/>
          <w:lang w:val="en-US"/>
        </w:rPr>
        <w:t>The Making of Television Literacy</w:t>
      </w:r>
      <w:r>
        <w:rPr>
          <w:lang w:val="en-US"/>
        </w:rPr>
        <w:t xml:space="preserve">. London &amp; Washington, D.C.: The </w:t>
      </w:r>
      <w:proofErr w:type="spellStart"/>
      <w:r>
        <w:rPr>
          <w:lang w:val="en-US"/>
        </w:rPr>
        <w:t>Falmer</w:t>
      </w:r>
      <w:proofErr w:type="spellEnd"/>
      <w:r>
        <w:rPr>
          <w:lang w:val="en-US"/>
        </w:rPr>
        <w:t xml:space="preserve"> Press, 1993.</w:t>
      </w:r>
    </w:p>
    <w:p w:rsidR="00C8460D" w:rsidRPr="002F7C38" w:rsidRDefault="00C8460D" w:rsidP="00C8460D">
      <w:pPr>
        <w:pStyle w:val="Standard"/>
        <w:spacing w:after="80" w:line="240" w:lineRule="auto"/>
        <w:ind w:left="284" w:hanging="284"/>
        <w:jc w:val="both"/>
        <w:rPr>
          <w:lang w:val="en-US"/>
        </w:rPr>
      </w:pPr>
      <w:r>
        <w:rPr>
          <w:lang w:val="en-US"/>
        </w:rPr>
        <w:t xml:space="preserve">____. </w:t>
      </w:r>
      <w:r>
        <w:rPr>
          <w:i/>
          <w:lang w:val="en-US"/>
        </w:rPr>
        <w:t>After the Death of Childhood:</w:t>
      </w:r>
      <w:r>
        <w:rPr>
          <w:rFonts w:ascii="Arial" w:hAnsi="Arial" w:cs="Arial"/>
          <w:b/>
          <w:bCs/>
          <w:color w:val="6A6A6A"/>
          <w:shd w:val="clear" w:color="auto" w:fill="FFFFFF"/>
          <w:lang w:val="en-US"/>
        </w:rPr>
        <w:t xml:space="preserve"> </w:t>
      </w:r>
      <w:r>
        <w:rPr>
          <w:bCs/>
          <w:i/>
          <w:lang w:val="en-US"/>
        </w:rPr>
        <w:t>Growing Up in the Age of Electronic Media</w:t>
      </w:r>
      <w:r>
        <w:rPr>
          <w:lang w:val="en-US"/>
        </w:rPr>
        <w:t>. Cambridge: Polity Press, 2000.</w:t>
      </w:r>
    </w:p>
    <w:p w:rsidR="00C8460D" w:rsidRPr="002F7C38" w:rsidRDefault="00C8460D" w:rsidP="00C8460D">
      <w:pPr>
        <w:pStyle w:val="Standard"/>
        <w:spacing w:after="80" w:line="240" w:lineRule="auto"/>
        <w:ind w:left="284" w:hanging="284"/>
        <w:jc w:val="both"/>
        <w:rPr>
          <w:lang w:val="en-US"/>
        </w:rPr>
      </w:pPr>
      <w:r>
        <w:rPr>
          <w:lang w:val="en-US"/>
        </w:rPr>
        <w:t xml:space="preserve">____. </w:t>
      </w:r>
      <w:r>
        <w:rPr>
          <w:i/>
          <w:lang w:val="en-US"/>
        </w:rPr>
        <w:t>The Material Child: Growing Up in Consumer Culture.</w:t>
      </w:r>
      <w:r>
        <w:rPr>
          <w:lang w:val="en-US"/>
        </w:rPr>
        <w:t xml:space="preserve"> Cambridge: Polity Press, 2011.</w:t>
      </w:r>
    </w:p>
    <w:p w:rsidR="00C8460D" w:rsidRPr="002F7C38" w:rsidRDefault="00C8460D" w:rsidP="00C8460D">
      <w:pPr>
        <w:pStyle w:val="Standard"/>
        <w:spacing w:after="80" w:line="240" w:lineRule="auto"/>
        <w:ind w:left="284" w:hanging="284"/>
        <w:jc w:val="both"/>
        <w:rPr>
          <w:lang w:val="en-US"/>
        </w:rPr>
      </w:pPr>
      <w:proofErr w:type="gramStart"/>
      <w:r>
        <w:rPr>
          <w:lang w:val="en-US"/>
        </w:rPr>
        <w:t>Buckingham, David, Hannah Davies, Ken Jones &amp; Peter Kelley.</w:t>
      </w:r>
      <w:proofErr w:type="gramEnd"/>
      <w:r>
        <w:rPr>
          <w:lang w:val="en-US"/>
        </w:rPr>
        <w:t xml:space="preserve"> </w:t>
      </w:r>
      <w:r>
        <w:rPr>
          <w:i/>
          <w:lang w:val="en-US"/>
        </w:rPr>
        <w:t>Children’s Television in Britain: History, Discourse and Policy</w:t>
      </w:r>
      <w:r>
        <w:rPr>
          <w:lang w:val="en-US"/>
        </w:rPr>
        <w:t>. London: British Film Institute, 1999.</w:t>
      </w:r>
    </w:p>
    <w:p w:rsidR="00C8460D" w:rsidRPr="002F7C38" w:rsidRDefault="00C8460D" w:rsidP="00C8460D">
      <w:pPr>
        <w:pStyle w:val="Standard"/>
        <w:spacing w:after="80" w:line="240" w:lineRule="auto"/>
        <w:ind w:left="284" w:hanging="284"/>
        <w:jc w:val="both"/>
        <w:rPr>
          <w:lang w:val="en-US"/>
        </w:rPr>
      </w:pPr>
      <w:r>
        <w:rPr>
          <w:lang w:val="en-US"/>
        </w:rPr>
        <w:t xml:space="preserve">Buckingham, David, Sara Bragg &amp; Mary Jane </w:t>
      </w:r>
      <w:proofErr w:type="spellStart"/>
      <w:r>
        <w:rPr>
          <w:lang w:val="en-US"/>
        </w:rPr>
        <w:t>Kehily</w:t>
      </w:r>
      <w:proofErr w:type="spellEnd"/>
      <w:r>
        <w:rPr>
          <w:lang w:val="en-US"/>
        </w:rPr>
        <w:t xml:space="preserve"> (</w:t>
      </w:r>
      <w:proofErr w:type="gramStart"/>
      <w:r>
        <w:rPr>
          <w:lang w:val="en-US"/>
        </w:rPr>
        <w:t>ed</w:t>
      </w:r>
      <w:proofErr w:type="gramEnd"/>
      <w:r>
        <w:rPr>
          <w:lang w:val="en-US"/>
        </w:rPr>
        <w:t>.).</w:t>
      </w:r>
      <w:r>
        <w:rPr>
          <w:i/>
          <w:lang w:val="en-US"/>
        </w:rPr>
        <w:t xml:space="preserve"> </w:t>
      </w:r>
      <w:proofErr w:type="gramStart"/>
      <w:r>
        <w:rPr>
          <w:i/>
          <w:lang w:val="en-US"/>
        </w:rPr>
        <w:t>Youth Cultures in the Age of Global Media</w:t>
      </w:r>
      <w:r>
        <w:rPr>
          <w:lang w:val="en-US"/>
        </w:rPr>
        <w:t>.</w:t>
      </w:r>
      <w:proofErr w:type="gramEnd"/>
      <w:r>
        <w:rPr>
          <w:lang w:val="en-US"/>
        </w:rPr>
        <w:t xml:space="preserve"> London: Palgrave Macmillan, 2014. </w:t>
      </w:r>
    </w:p>
    <w:p w:rsidR="00C8460D" w:rsidRPr="002F7C38" w:rsidRDefault="00C8460D" w:rsidP="00C8460D">
      <w:pPr>
        <w:pStyle w:val="Standard"/>
        <w:spacing w:after="80" w:line="240" w:lineRule="auto"/>
        <w:ind w:left="284" w:hanging="284"/>
        <w:jc w:val="both"/>
        <w:rPr>
          <w:lang w:val="en-US"/>
        </w:rPr>
      </w:pPr>
      <w:proofErr w:type="spellStart"/>
      <w:r>
        <w:rPr>
          <w:lang w:val="en-US"/>
        </w:rPr>
        <w:t>Cartmell</w:t>
      </w:r>
      <w:proofErr w:type="spellEnd"/>
      <w:r>
        <w:rPr>
          <w:lang w:val="en-US"/>
        </w:rPr>
        <w:t>, Deborah (</w:t>
      </w:r>
      <w:proofErr w:type="gramStart"/>
      <w:r>
        <w:rPr>
          <w:lang w:val="en-US"/>
        </w:rPr>
        <w:t>ed</w:t>
      </w:r>
      <w:proofErr w:type="gramEnd"/>
      <w:r>
        <w:rPr>
          <w:lang w:val="en-US"/>
        </w:rPr>
        <w:t xml:space="preserve">.). </w:t>
      </w:r>
      <w:proofErr w:type="gramStart"/>
      <w:r>
        <w:rPr>
          <w:i/>
          <w:lang w:val="en-US"/>
        </w:rPr>
        <w:t>A Companion to Literature, Film, and Adaptation</w:t>
      </w:r>
      <w:r>
        <w:rPr>
          <w:lang w:val="en-US"/>
        </w:rPr>
        <w:t>.</w:t>
      </w:r>
      <w:proofErr w:type="gramEnd"/>
      <w:r>
        <w:rPr>
          <w:lang w:val="en-US"/>
        </w:rPr>
        <w:t xml:space="preserve"> Oxford: Wiley-Blackwell, 2012.</w:t>
      </w:r>
    </w:p>
    <w:p w:rsidR="00C8460D" w:rsidRDefault="00C8460D" w:rsidP="00C8460D">
      <w:pPr>
        <w:pStyle w:val="Standard"/>
        <w:spacing w:after="80" w:line="240" w:lineRule="auto"/>
        <w:ind w:left="284" w:hanging="284"/>
        <w:jc w:val="both"/>
      </w:pPr>
      <w:r>
        <w:rPr>
          <w:lang w:val="en-US"/>
        </w:rPr>
        <w:lastRenderedPageBreak/>
        <w:t xml:space="preserve">Collins, Fiona M. &amp; Jeremy </w:t>
      </w:r>
      <w:proofErr w:type="spellStart"/>
      <w:r>
        <w:rPr>
          <w:lang w:val="en-US"/>
        </w:rPr>
        <w:t>Ridgman</w:t>
      </w:r>
      <w:proofErr w:type="spellEnd"/>
      <w:r>
        <w:rPr>
          <w:lang w:val="en-US"/>
        </w:rPr>
        <w:t xml:space="preserve"> (</w:t>
      </w:r>
      <w:proofErr w:type="spellStart"/>
      <w:proofErr w:type="gramStart"/>
      <w:r>
        <w:rPr>
          <w:lang w:val="en-US"/>
        </w:rPr>
        <w:t>eds</w:t>
      </w:r>
      <w:proofErr w:type="spellEnd"/>
      <w:proofErr w:type="gramEnd"/>
      <w:r>
        <w:rPr>
          <w:lang w:val="en-US"/>
        </w:rPr>
        <w:t xml:space="preserve">). </w:t>
      </w:r>
      <w:proofErr w:type="gramStart"/>
      <w:r>
        <w:rPr>
          <w:i/>
          <w:lang w:val="en-US"/>
        </w:rPr>
        <w:t>Turning the Page: Children's Literature in Performance and the Media</w:t>
      </w:r>
      <w:r>
        <w:rPr>
          <w:lang w:val="en-US"/>
        </w:rPr>
        <w:t>.</w:t>
      </w:r>
      <w:proofErr w:type="gramEnd"/>
      <w:r>
        <w:rPr>
          <w:lang w:val="en-US"/>
        </w:rPr>
        <w:t xml:space="preserve"> </w:t>
      </w:r>
      <w:r>
        <w:t>Bern: Peter Lang, 2006.</w:t>
      </w:r>
    </w:p>
    <w:p w:rsidR="00C8460D" w:rsidRPr="002F7C38" w:rsidRDefault="00C8460D" w:rsidP="00C8460D">
      <w:pPr>
        <w:pStyle w:val="Standard"/>
        <w:spacing w:after="80" w:line="240" w:lineRule="auto"/>
        <w:ind w:left="284" w:hanging="284"/>
        <w:jc w:val="both"/>
        <w:rPr>
          <w:lang w:val="en-US"/>
        </w:rPr>
      </w:pPr>
      <w:r>
        <w:rPr>
          <w:i/>
        </w:rPr>
        <w:t xml:space="preserve">Cross-média </w:t>
      </w:r>
      <w:proofErr w:type="spellStart"/>
      <w:r>
        <w:rPr>
          <w:i/>
        </w:rPr>
        <w:t>Transmédia</w:t>
      </w:r>
      <w:proofErr w:type="spellEnd"/>
      <w:r>
        <w:rPr>
          <w:i/>
        </w:rPr>
        <w:t xml:space="preserve">. </w:t>
      </w:r>
      <w:r>
        <w:t xml:space="preserve">Actes du colloque du 18 novembre 2014 organisé par Lecture Jeunesse. </w:t>
      </w:r>
      <w:r>
        <w:rPr>
          <w:i/>
          <w:lang w:val="en-US"/>
        </w:rPr>
        <w:t xml:space="preserve">Lecture </w:t>
      </w:r>
      <w:proofErr w:type="spellStart"/>
      <w:r>
        <w:rPr>
          <w:i/>
          <w:lang w:val="en-US"/>
        </w:rPr>
        <w:t>Jeune</w:t>
      </w:r>
      <w:proofErr w:type="spellEnd"/>
      <w:r>
        <w:rPr>
          <w:i/>
          <w:lang w:val="en-US"/>
        </w:rPr>
        <w:t xml:space="preserve"> </w:t>
      </w:r>
      <w:r>
        <w:rPr>
          <w:lang w:val="en-US"/>
        </w:rPr>
        <w:t>153 (</w:t>
      </w:r>
      <w:proofErr w:type="spellStart"/>
      <w:r>
        <w:rPr>
          <w:lang w:val="en-US"/>
        </w:rPr>
        <w:t>printemps</w:t>
      </w:r>
      <w:proofErr w:type="spellEnd"/>
      <w:r>
        <w:rPr>
          <w:lang w:val="en-US"/>
        </w:rPr>
        <w:t xml:space="preserve"> 2015).</w:t>
      </w:r>
    </w:p>
    <w:p w:rsidR="00C8460D" w:rsidRPr="002F7C38" w:rsidRDefault="00C8460D" w:rsidP="00C8460D">
      <w:pPr>
        <w:pStyle w:val="Standard"/>
        <w:spacing w:after="80" w:line="240" w:lineRule="auto"/>
        <w:ind w:left="284" w:hanging="284"/>
        <w:jc w:val="both"/>
        <w:rPr>
          <w:lang w:val="en-US"/>
        </w:rPr>
      </w:pPr>
      <w:r>
        <w:rPr>
          <w:lang w:val="en-US"/>
        </w:rPr>
        <w:t>Davies, Glyn &amp; Kay Dickinson (</w:t>
      </w:r>
      <w:proofErr w:type="gramStart"/>
      <w:r>
        <w:rPr>
          <w:lang w:val="en-US"/>
        </w:rPr>
        <w:t>eds</w:t>
      </w:r>
      <w:proofErr w:type="gramEnd"/>
      <w:r>
        <w:rPr>
          <w:lang w:val="en-US"/>
        </w:rPr>
        <w:t xml:space="preserve">.). </w:t>
      </w:r>
      <w:r>
        <w:rPr>
          <w:i/>
          <w:lang w:val="en-US"/>
        </w:rPr>
        <w:t>Teen TV: Genre, Consumption &amp; Identity</w:t>
      </w:r>
      <w:r>
        <w:rPr>
          <w:lang w:val="en-US"/>
        </w:rPr>
        <w:t>. London: BFI, 2000.</w:t>
      </w:r>
    </w:p>
    <w:p w:rsidR="00C8460D" w:rsidRPr="002F7C38" w:rsidRDefault="00C8460D" w:rsidP="00C8460D">
      <w:pPr>
        <w:pStyle w:val="Standard"/>
        <w:spacing w:after="80" w:line="240" w:lineRule="auto"/>
        <w:ind w:left="284" w:hanging="284"/>
        <w:jc w:val="both"/>
        <w:rPr>
          <w:lang w:val="en-US"/>
        </w:rPr>
      </w:pPr>
      <w:r>
        <w:rPr>
          <w:lang w:val="en-US"/>
        </w:rPr>
        <w:t xml:space="preserve">Davies, </w:t>
      </w:r>
      <w:proofErr w:type="spellStart"/>
      <w:r>
        <w:rPr>
          <w:lang w:val="en-US"/>
        </w:rPr>
        <w:t>Màire</w:t>
      </w:r>
      <w:proofErr w:type="spellEnd"/>
      <w:r>
        <w:rPr>
          <w:lang w:val="en-US"/>
        </w:rPr>
        <w:t xml:space="preserve"> Messenger. ‘</w:t>
      </w:r>
      <w:r>
        <w:rPr>
          <w:i/>
          <w:lang w:val="en-US"/>
        </w:rPr>
        <w:t>Dear BBC’: Children, Television Storytelling and the Public Sphere.</w:t>
      </w:r>
      <w:r>
        <w:rPr>
          <w:lang w:val="en-US"/>
        </w:rPr>
        <w:t xml:space="preserve"> Cambridge: Cambridge University Press, 2001.</w:t>
      </w:r>
      <w:r>
        <w:rPr>
          <w:i/>
          <w:lang w:val="en-US"/>
        </w:rPr>
        <w:t> </w:t>
      </w:r>
    </w:p>
    <w:p w:rsidR="00C8460D" w:rsidRPr="002F7C38" w:rsidRDefault="00C8460D" w:rsidP="00C8460D">
      <w:pPr>
        <w:pStyle w:val="Standard"/>
        <w:spacing w:after="80" w:line="240" w:lineRule="auto"/>
        <w:ind w:left="284" w:hanging="284"/>
        <w:jc w:val="both"/>
        <w:rPr>
          <w:lang w:val="en-US"/>
        </w:rPr>
      </w:pPr>
      <w:r>
        <w:rPr>
          <w:lang w:val="en-US"/>
        </w:rPr>
        <w:t xml:space="preserve">____. </w:t>
      </w:r>
      <w:proofErr w:type="gramStart"/>
      <w:r>
        <w:rPr>
          <w:lang w:val="en-US"/>
        </w:rPr>
        <w:t>“ ‘Just</w:t>
      </w:r>
      <w:proofErr w:type="gramEnd"/>
      <w:r>
        <w:rPr>
          <w:lang w:val="en-US"/>
        </w:rPr>
        <w:t xml:space="preserve"> that kids’ thing’: The politics of ‘</w:t>
      </w:r>
      <w:proofErr w:type="spellStart"/>
      <w:r>
        <w:rPr>
          <w:lang w:val="en-US"/>
        </w:rPr>
        <w:t>Crazyspace</w:t>
      </w:r>
      <w:proofErr w:type="spellEnd"/>
      <w:r>
        <w:rPr>
          <w:lang w:val="en-US"/>
        </w:rPr>
        <w:t xml:space="preserve">’, children’s television and the case of </w:t>
      </w:r>
      <w:r>
        <w:rPr>
          <w:i/>
          <w:lang w:val="en-US"/>
        </w:rPr>
        <w:t>The Demon Headmaster</w:t>
      </w:r>
      <w:r>
        <w:rPr>
          <w:lang w:val="en-US"/>
        </w:rPr>
        <w:t xml:space="preserve">”.  Jonathan </w:t>
      </w:r>
      <w:proofErr w:type="spellStart"/>
      <w:r>
        <w:rPr>
          <w:lang w:val="en-US"/>
        </w:rPr>
        <w:t>Bignell</w:t>
      </w:r>
      <w:proofErr w:type="spellEnd"/>
      <w:r>
        <w:rPr>
          <w:lang w:val="en-US"/>
        </w:rPr>
        <w:t xml:space="preserve"> &amp; Stephen Lacey (</w:t>
      </w:r>
      <w:proofErr w:type="gramStart"/>
      <w:r>
        <w:rPr>
          <w:lang w:val="en-US"/>
        </w:rPr>
        <w:t>ed</w:t>
      </w:r>
      <w:proofErr w:type="gramEnd"/>
      <w:r>
        <w:rPr>
          <w:lang w:val="en-US"/>
        </w:rPr>
        <w:t xml:space="preserve">.). </w:t>
      </w:r>
      <w:r>
        <w:rPr>
          <w:bCs/>
          <w:i/>
          <w:lang w:val="en-US"/>
        </w:rPr>
        <w:t>Popular Television Drama: Critical Perspectives</w:t>
      </w:r>
      <w:r>
        <w:rPr>
          <w:bCs/>
          <w:lang w:val="en-US"/>
        </w:rPr>
        <w:t>. Manchester: Manchester University Press, 2005:  125-141.</w:t>
      </w:r>
    </w:p>
    <w:p w:rsidR="00C8460D" w:rsidRPr="002F7C38" w:rsidRDefault="00C8460D" w:rsidP="00C8460D">
      <w:pPr>
        <w:pStyle w:val="Standard"/>
        <w:spacing w:after="80" w:line="240" w:lineRule="auto"/>
        <w:ind w:left="284" w:hanging="284"/>
        <w:jc w:val="both"/>
        <w:rPr>
          <w:lang w:val="en-US"/>
        </w:rPr>
      </w:pPr>
      <w:r>
        <w:rPr>
          <w:lang w:val="en-US"/>
        </w:rPr>
        <w:t xml:space="preserve">____. </w:t>
      </w:r>
      <w:proofErr w:type="gramStart"/>
      <w:r>
        <w:rPr>
          <w:i/>
          <w:lang w:val="en-US"/>
        </w:rPr>
        <w:t>Children, Media and Culture</w:t>
      </w:r>
      <w:r>
        <w:rPr>
          <w:lang w:val="en-US"/>
        </w:rPr>
        <w:t>.</w:t>
      </w:r>
      <w:proofErr w:type="gramEnd"/>
      <w:r>
        <w:rPr>
          <w:lang w:val="en-US"/>
        </w:rPr>
        <w:t xml:space="preserve"> New York: McGraw Hill, 2010.</w:t>
      </w:r>
    </w:p>
    <w:p w:rsidR="00C8460D" w:rsidRDefault="00C8460D" w:rsidP="00C8460D">
      <w:pPr>
        <w:pStyle w:val="Standard"/>
        <w:spacing w:after="80" w:line="240" w:lineRule="auto"/>
        <w:ind w:left="284" w:hanging="284"/>
        <w:jc w:val="both"/>
      </w:pPr>
      <w:r>
        <w:t xml:space="preserve">Dupont, Nathalie. « Les adaptations cinématographiques de la littérature pour jeunes ». Francis </w:t>
      </w:r>
      <w:proofErr w:type="spellStart"/>
      <w:r>
        <w:t>Marcoin</w:t>
      </w:r>
      <w:proofErr w:type="spellEnd"/>
      <w:r>
        <w:t xml:space="preserve"> (</w:t>
      </w:r>
      <w:proofErr w:type="spellStart"/>
      <w:r>
        <w:t>dir</w:t>
      </w:r>
      <w:proofErr w:type="spellEnd"/>
      <w:r>
        <w:t>.). </w:t>
      </w:r>
      <w:r>
        <w:rPr>
          <w:i/>
          <w:iCs/>
        </w:rPr>
        <w:t>Le Grand Jeu et le Pays perdu. Cahiers Robinson</w:t>
      </w:r>
      <w:r>
        <w:t xml:space="preserve"> 25 (2009) : 181-93. </w:t>
      </w:r>
    </w:p>
    <w:p w:rsidR="00C8460D" w:rsidRDefault="00C8460D" w:rsidP="00C8460D">
      <w:pPr>
        <w:pStyle w:val="Standard"/>
        <w:spacing w:after="80" w:line="240" w:lineRule="auto"/>
        <w:ind w:left="284" w:hanging="284"/>
        <w:jc w:val="both"/>
      </w:pPr>
      <w:proofErr w:type="spellStart"/>
      <w:r>
        <w:t>Eichel-Lojkine</w:t>
      </w:r>
      <w:proofErr w:type="spellEnd"/>
      <w:r>
        <w:t>, Patricia (</w:t>
      </w:r>
      <w:proofErr w:type="spellStart"/>
      <w:r>
        <w:t>dir</w:t>
      </w:r>
      <w:proofErr w:type="spellEnd"/>
      <w:r>
        <w:t>.). </w:t>
      </w:r>
      <w:r>
        <w:rPr>
          <w:i/>
          <w:iCs/>
        </w:rPr>
        <w:t>Le récit pour la jeunesse entre transpositions, adaptations et traductions : quelles théories pour un objet sémiologique mouvant ?</w:t>
      </w:r>
      <w:r>
        <w:rPr>
          <w:rFonts w:ascii="Tahoma" w:hAnsi="Tahoma" w:cs="Tahoma"/>
          <w:i/>
          <w:iCs/>
        </w:rPr>
        <w:t xml:space="preserve"> </w:t>
      </w:r>
      <w:r>
        <w:rPr>
          <w:i/>
          <w:iCs/>
        </w:rPr>
        <w:t>PUBLIJE</w:t>
      </w:r>
      <w:r>
        <w:t>  1 (juin 2010), &lt; http://publije.univ-lemans.fr</w:t>
      </w:r>
      <w:r>
        <w:rPr>
          <w:rStyle w:val="Internetlink"/>
          <w:color w:val="auto"/>
          <w:u w:val="none"/>
        </w:rPr>
        <w:t xml:space="preserve"> &gt;</w:t>
      </w:r>
    </w:p>
    <w:p w:rsidR="00C8460D" w:rsidRDefault="00C8460D" w:rsidP="00C8460D">
      <w:pPr>
        <w:pStyle w:val="Standard"/>
        <w:spacing w:after="80" w:line="240" w:lineRule="auto"/>
        <w:ind w:left="284" w:hanging="284"/>
        <w:jc w:val="both"/>
      </w:pPr>
      <w:r>
        <w:t>Ferrier, Bertrand.</w:t>
      </w:r>
      <w:r>
        <w:rPr>
          <w:i/>
        </w:rPr>
        <w:t xml:space="preserve"> Tout n’est pas littérature ! La littérarité à l'épreuve des romans pour la jeunesse. </w:t>
      </w:r>
      <w:r>
        <w:t>Rennes : Presses Universitaires de Rennes, 2009.</w:t>
      </w:r>
    </w:p>
    <w:p w:rsidR="00C8460D" w:rsidRDefault="00C8460D" w:rsidP="00C8460D">
      <w:pPr>
        <w:pStyle w:val="Standard"/>
        <w:spacing w:after="80" w:line="240" w:lineRule="auto"/>
        <w:ind w:left="284" w:hanging="284"/>
        <w:jc w:val="both"/>
      </w:pPr>
      <w:proofErr w:type="spellStart"/>
      <w:r>
        <w:t>Gaudreault</w:t>
      </w:r>
      <w:proofErr w:type="spellEnd"/>
      <w:r>
        <w:t xml:space="preserve">, André &amp; Thierry </w:t>
      </w:r>
      <w:proofErr w:type="spellStart"/>
      <w:r>
        <w:t>Groensteen</w:t>
      </w:r>
      <w:proofErr w:type="spellEnd"/>
      <w:r>
        <w:t xml:space="preserve"> (</w:t>
      </w:r>
      <w:proofErr w:type="spellStart"/>
      <w:r>
        <w:t>dir</w:t>
      </w:r>
      <w:proofErr w:type="spellEnd"/>
      <w:r>
        <w:t>.).</w:t>
      </w:r>
      <w:r>
        <w:rPr>
          <w:b/>
          <w:bCs/>
          <w:i/>
          <w:iCs/>
        </w:rPr>
        <w:t> </w:t>
      </w:r>
      <w:r>
        <w:rPr>
          <w:i/>
          <w:iCs/>
        </w:rPr>
        <w:t xml:space="preserve">La </w:t>
      </w:r>
      <w:proofErr w:type="spellStart"/>
      <w:r>
        <w:rPr>
          <w:i/>
          <w:iCs/>
        </w:rPr>
        <w:t>Transécriture</w:t>
      </w:r>
      <w:proofErr w:type="spellEnd"/>
      <w:r>
        <w:rPr>
          <w:i/>
          <w:iCs/>
        </w:rPr>
        <w:t xml:space="preserve">. Pour une théorie de l’adaptation. Littérature, cinéma, bande dessinée, théâtre, clip. </w:t>
      </w:r>
      <w:r>
        <w:t xml:space="preserve">Actes du colloque de </w:t>
      </w:r>
      <w:proofErr w:type="spellStart"/>
      <w:r>
        <w:t>Cerisy</w:t>
      </w:r>
      <w:proofErr w:type="spellEnd"/>
      <w:r>
        <w:t>. Québec : Éditions Nota bene / Angoulême : Centre national de la bande dessinée et de l’image, 1998.</w:t>
      </w:r>
    </w:p>
    <w:p w:rsidR="00C8460D" w:rsidRPr="002F7C38" w:rsidRDefault="00C8460D" w:rsidP="00C8460D">
      <w:pPr>
        <w:pStyle w:val="Standard"/>
        <w:spacing w:after="80" w:line="240" w:lineRule="auto"/>
        <w:ind w:left="284" w:hanging="284"/>
        <w:jc w:val="both"/>
        <w:rPr>
          <w:lang w:val="en-US"/>
        </w:rPr>
      </w:pPr>
      <w:proofErr w:type="spellStart"/>
      <w:r>
        <w:t>Glevarec</w:t>
      </w:r>
      <w:proofErr w:type="spellEnd"/>
      <w:r>
        <w:t xml:space="preserve">, Hervé. </w:t>
      </w:r>
      <w:r>
        <w:rPr>
          <w:i/>
        </w:rPr>
        <w:t xml:space="preserve">La </w:t>
      </w:r>
      <w:proofErr w:type="spellStart"/>
      <w:r>
        <w:rPr>
          <w:i/>
        </w:rPr>
        <w:t>sériephilie</w:t>
      </w:r>
      <w:proofErr w:type="spellEnd"/>
      <w:r>
        <w:rPr>
          <w:i/>
        </w:rPr>
        <w:t>. Sociologie d'un attachement culturel et place de la fiction dans la vie des jeunes adultes</w:t>
      </w:r>
      <w:r>
        <w:t xml:space="preserve">. </w:t>
      </w:r>
      <w:proofErr w:type="gramStart"/>
      <w:r>
        <w:rPr>
          <w:lang w:val="en-US"/>
        </w:rPr>
        <w:t>Paris :</w:t>
      </w:r>
      <w:proofErr w:type="gramEnd"/>
      <w:r>
        <w:rPr>
          <w:lang w:val="en-US"/>
        </w:rPr>
        <w:t xml:space="preserve"> Ellipses, 2012.</w:t>
      </w:r>
    </w:p>
    <w:p w:rsidR="00C8460D" w:rsidRPr="002F7C38" w:rsidRDefault="00C8460D" w:rsidP="00C8460D">
      <w:pPr>
        <w:pStyle w:val="Standard"/>
        <w:spacing w:after="80" w:line="240" w:lineRule="auto"/>
        <w:ind w:left="284" w:hanging="284"/>
        <w:jc w:val="both"/>
        <w:rPr>
          <w:lang w:val="en-US"/>
        </w:rPr>
      </w:pPr>
      <w:proofErr w:type="spellStart"/>
      <w:r>
        <w:rPr>
          <w:lang w:val="en-US"/>
        </w:rPr>
        <w:t>Hollindale</w:t>
      </w:r>
      <w:proofErr w:type="spellEnd"/>
      <w:r>
        <w:rPr>
          <w:lang w:val="en-US"/>
        </w:rPr>
        <w:t>, Peter.</w:t>
      </w:r>
      <w:r>
        <w:rPr>
          <w:i/>
          <w:lang w:val="en-US"/>
        </w:rPr>
        <w:t xml:space="preserve"> </w:t>
      </w:r>
      <w:proofErr w:type="gramStart"/>
      <w:r>
        <w:rPr>
          <w:lang w:val="en-US"/>
        </w:rPr>
        <w:t>“Children’s literature in an age of multiple literacies”</w:t>
      </w:r>
      <w:r>
        <w:rPr>
          <w:i/>
          <w:lang w:val="en-US"/>
        </w:rPr>
        <w:t>.</w:t>
      </w:r>
      <w:proofErr w:type="gramEnd"/>
      <w:r>
        <w:rPr>
          <w:i/>
          <w:lang w:val="en-US"/>
        </w:rPr>
        <w:t xml:space="preserve"> </w:t>
      </w:r>
      <w:proofErr w:type="gramStart"/>
      <w:r>
        <w:rPr>
          <w:i/>
          <w:lang w:val="en-US"/>
        </w:rPr>
        <w:t>The Australian Journal of Language and Literacy.</w:t>
      </w:r>
      <w:proofErr w:type="gramEnd"/>
      <w:r>
        <w:rPr>
          <w:i/>
          <w:lang w:val="en-US"/>
        </w:rPr>
        <w:t xml:space="preserve"> </w:t>
      </w:r>
      <w:r>
        <w:rPr>
          <w:lang w:val="en-US"/>
        </w:rPr>
        <w:t>Vol. 18, No. 4 (Nov 1995): 248-251.</w:t>
      </w:r>
    </w:p>
    <w:p w:rsidR="00C8460D" w:rsidRDefault="00C8460D" w:rsidP="00C8460D">
      <w:pPr>
        <w:pStyle w:val="Standard"/>
        <w:spacing w:after="80" w:line="240" w:lineRule="auto"/>
        <w:ind w:left="284" w:hanging="284"/>
        <w:jc w:val="both"/>
      </w:pPr>
      <w:proofErr w:type="spellStart"/>
      <w:proofErr w:type="gramStart"/>
      <w:r>
        <w:rPr>
          <w:lang w:val="en-US"/>
        </w:rPr>
        <w:t>Hudelet</w:t>
      </w:r>
      <w:proofErr w:type="spellEnd"/>
      <w:r>
        <w:rPr>
          <w:lang w:val="en-US"/>
        </w:rPr>
        <w:t>, Ariane &amp; Shannon Wells-</w:t>
      </w:r>
      <w:proofErr w:type="spellStart"/>
      <w:r>
        <w:rPr>
          <w:lang w:val="en-US"/>
        </w:rPr>
        <w:t>Lassagne</w:t>
      </w:r>
      <w:proofErr w:type="spellEnd"/>
      <w:r>
        <w:rPr>
          <w:lang w:val="en-US"/>
        </w:rPr>
        <w:t xml:space="preserve"> (dir.).</w:t>
      </w:r>
      <w:proofErr w:type="gramEnd"/>
      <w:r>
        <w:rPr>
          <w:lang w:val="en-US"/>
        </w:rPr>
        <w:t xml:space="preserve"> </w:t>
      </w:r>
      <w:r>
        <w:rPr>
          <w:i/>
          <w:iCs/>
        </w:rPr>
        <w:t>De la page blanche aux salles obscures : adaptation et réadaptation dans le monde anglophone</w:t>
      </w:r>
      <w:r>
        <w:t>, Presses Universitaires de Rennes, 2011.</w:t>
      </w:r>
    </w:p>
    <w:p w:rsidR="00C8460D" w:rsidRPr="002F7C38" w:rsidRDefault="00C8460D" w:rsidP="00C8460D">
      <w:pPr>
        <w:pStyle w:val="Standard"/>
        <w:spacing w:after="80" w:line="240" w:lineRule="auto"/>
        <w:ind w:left="284" w:hanging="284"/>
        <w:jc w:val="both"/>
        <w:rPr>
          <w:lang w:val="en-US"/>
        </w:rPr>
      </w:pPr>
      <w:r>
        <w:rPr>
          <w:lang w:val="en-US"/>
        </w:rPr>
        <w:t xml:space="preserve">Hutcheon, Linda with Siobhan </w:t>
      </w:r>
      <w:proofErr w:type="spellStart"/>
      <w:r>
        <w:rPr>
          <w:lang w:val="en-US"/>
        </w:rPr>
        <w:t>O'Flynn</w:t>
      </w:r>
      <w:proofErr w:type="spellEnd"/>
      <w:r>
        <w:rPr>
          <w:lang w:val="en-US"/>
        </w:rPr>
        <w:t xml:space="preserve">. </w:t>
      </w:r>
      <w:proofErr w:type="gramStart"/>
      <w:r>
        <w:rPr>
          <w:i/>
          <w:lang w:val="en-US"/>
        </w:rPr>
        <w:t>A Theory of Adaptation</w:t>
      </w:r>
      <w:r>
        <w:rPr>
          <w:lang w:val="en-US"/>
        </w:rPr>
        <w:t>.</w:t>
      </w:r>
      <w:proofErr w:type="gramEnd"/>
      <w:r>
        <w:rPr>
          <w:lang w:val="en-US"/>
        </w:rPr>
        <w:t xml:space="preserve"> (2006) Oxon and New York: Routledge, 2013.</w:t>
      </w:r>
    </w:p>
    <w:p w:rsidR="00C8460D" w:rsidRPr="002F7C38" w:rsidRDefault="00C8460D" w:rsidP="00C8460D">
      <w:pPr>
        <w:pStyle w:val="Standard"/>
        <w:spacing w:after="80" w:line="240" w:lineRule="auto"/>
        <w:ind w:left="284" w:hanging="284"/>
        <w:jc w:val="both"/>
        <w:rPr>
          <w:lang w:val="en-US"/>
        </w:rPr>
      </w:pPr>
      <w:r>
        <w:rPr>
          <w:lang w:val="en-US"/>
        </w:rPr>
        <w:t>Jenkins, Henry (</w:t>
      </w:r>
      <w:proofErr w:type="gramStart"/>
      <w:r>
        <w:rPr>
          <w:lang w:val="en-US"/>
        </w:rPr>
        <w:t>ed</w:t>
      </w:r>
      <w:proofErr w:type="gramEnd"/>
      <w:r>
        <w:rPr>
          <w:lang w:val="en-US"/>
        </w:rPr>
        <w:t>.).</w:t>
      </w:r>
      <w:r>
        <w:rPr>
          <w:rFonts w:ascii="Arial" w:eastAsia="Times New Roman" w:hAnsi="Arial" w:cs="Arial"/>
          <w:color w:val="333333"/>
          <w:kern w:val="3"/>
          <w:sz w:val="18"/>
          <w:szCs w:val="18"/>
          <w:lang w:val="en-US" w:eastAsia="fr-FR"/>
        </w:rPr>
        <w:t xml:space="preserve"> </w:t>
      </w:r>
      <w:r>
        <w:rPr>
          <w:bCs/>
          <w:i/>
          <w:lang w:val="en-US"/>
        </w:rPr>
        <w:t>The Children’s Culture Reader</w:t>
      </w:r>
      <w:r>
        <w:rPr>
          <w:bCs/>
          <w:lang w:val="en-US"/>
        </w:rPr>
        <w:t>. New York &amp; London: New York University Press, 1998.</w:t>
      </w:r>
    </w:p>
    <w:p w:rsidR="00C8460D" w:rsidRPr="002F7C38" w:rsidRDefault="00C8460D" w:rsidP="00C8460D">
      <w:pPr>
        <w:pStyle w:val="Standard"/>
        <w:spacing w:after="80" w:line="240" w:lineRule="auto"/>
        <w:ind w:left="284" w:hanging="284"/>
        <w:jc w:val="both"/>
        <w:rPr>
          <w:lang w:val="en-US"/>
        </w:rPr>
      </w:pPr>
      <w:r>
        <w:rPr>
          <w:lang w:val="en-US"/>
        </w:rPr>
        <w:t>Jenkins</w:t>
      </w:r>
      <w:r>
        <w:rPr>
          <w:bCs/>
          <w:lang w:val="en-US"/>
        </w:rPr>
        <w:t xml:space="preserve">, Henry. </w:t>
      </w:r>
      <w:proofErr w:type="gramStart"/>
      <w:r>
        <w:rPr>
          <w:bCs/>
          <w:i/>
          <w:lang w:val="en-US"/>
        </w:rPr>
        <w:t>Convergence Culture.</w:t>
      </w:r>
      <w:proofErr w:type="gramEnd"/>
      <w:r>
        <w:rPr>
          <w:bCs/>
          <w:i/>
          <w:lang w:val="en-US"/>
        </w:rPr>
        <w:t xml:space="preserve"> </w:t>
      </w:r>
      <w:proofErr w:type="gramStart"/>
      <w:r>
        <w:rPr>
          <w:bCs/>
          <w:i/>
          <w:lang w:val="en-US"/>
        </w:rPr>
        <w:t>Where Old and New Media Collide</w:t>
      </w:r>
      <w:r>
        <w:rPr>
          <w:bCs/>
          <w:lang w:val="en-US"/>
        </w:rPr>
        <w:t>.</w:t>
      </w:r>
      <w:proofErr w:type="gramEnd"/>
      <w:r>
        <w:rPr>
          <w:bCs/>
          <w:lang w:val="en-US"/>
        </w:rPr>
        <w:t xml:space="preserve"> New </w:t>
      </w:r>
      <w:proofErr w:type="gramStart"/>
      <w:r>
        <w:rPr>
          <w:bCs/>
          <w:lang w:val="en-US"/>
        </w:rPr>
        <w:t>York :</w:t>
      </w:r>
      <w:proofErr w:type="gramEnd"/>
      <w:r>
        <w:rPr>
          <w:bCs/>
          <w:lang w:val="en-US"/>
        </w:rPr>
        <w:t xml:space="preserve"> New York University Press, 2006</w:t>
      </w:r>
      <w:r>
        <w:rPr>
          <w:b/>
          <w:bCs/>
          <w:lang w:val="en-US"/>
        </w:rPr>
        <w:t>.</w:t>
      </w:r>
    </w:p>
    <w:p w:rsidR="00C8460D" w:rsidRPr="002F7C38" w:rsidRDefault="00C8460D" w:rsidP="00C8460D">
      <w:pPr>
        <w:pStyle w:val="Standard"/>
        <w:spacing w:after="80" w:line="240" w:lineRule="auto"/>
        <w:ind w:left="284" w:hanging="284"/>
        <w:jc w:val="both"/>
        <w:rPr>
          <w:lang w:val="en-US"/>
        </w:rPr>
      </w:pPr>
      <w:proofErr w:type="gramStart"/>
      <w:r>
        <w:rPr>
          <w:lang w:val="en-US"/>
        </w:rPr>
        <w:t>Jenkins</w:t>
      </w:r>
      <w:r>
        <w:rPr>
          <w:bCs/>
          <w:lang w:val="en-US"/>
        </w:rPr>
        <w:t>, Henry</w:t>
      </w:r>
      <w:r>
        <w:rPr>
          <w:b/>
          <w:bCs/>
          <w:lang w:val="en-US"/>
        </w:rPr>
        <w:t xml:space="preserve">, </w:t>
      </w:r>
      <w:r>
        <w:rPr>
          <w:bCs/>
          <w:lang w:val="en-US"/>
        </w:rPr>
        <w:t>Sam Ford&amp; Joshua Green.</w:t>
      </w:r>
      <w:proofErr w:type="gramEnd"/>
      <w:r>
        <w:rPr>
          <w:bCs/>
          <w:lang w:val="en-US"/>
        </w:rPr>
        <w:t xml:space="preserve"> </w:t>
      </w:r>
      <w:proofErr w:type="gramStart"/>
      <w:r>
        <w:rPr>
          <w:bCs/>
          <w:i/>
          <w:lang w:val="en-US"/>
        </w:rPr>
        <w:t>Spreadable Media.</w:t>
      </w:r>
      <w:proofErr w:type="gramEnd"/>
      <w:r>
        <w:rPr>
          <w:bCs/>
          <w:i/>
          <w:lang w:val="en-US"/>
        </w:rPr>
        <w:t xml:space="preserve"> Creating Value and Meaning in a Networked Culture</w:t>
      </w:r>
      <w:r>
        <w:rPr>
          <w:bCs/>
          <w:lang w:val="en-US"/>
        </w:rPr>
        <w:t xml:space="preserve">. New </w:t>
      </w:r>
      <w:proofErr w:type="gramStart"/>
      <w:r>
        <w:rPr>
          <w:bCs/>
          <w:lang w:val="en-US"/>
        </w:rPr>
        <w:t>York :</w:t>
      </w:r>
      <w:proofErr w:type="gramEnd"/>
      <w:r>
        <w:rPr>
          <w:bCs/>
          <w:lang w:val="en-US"/>
        </w:rPr>
        <w:t xml:space="preserve"> New York University Press (Postmillennial Pop Series), 2013.</w:t>
      </w:r>
    </w:p>
    <w:p w:rsidR="00C8460D" w:rsidRDefault="00C8460D" w:rsidP="00C8460D">
      <w:pPr>
        <w:pStyle w:val="Standard"/>
        <w:spacing w:after="80" w:line="240" w:lineRule="auto"/>
        <w:ind w:left="284" w:hanging="284"/>
        <w:jc w:val="both"/>
      </w:pPr>
      <w:proofErr w:type="spellStart"/>
      <w:r>
        <w:rPr>
          <w:lang w:val="en-US"/>
        </w:rPr>
        <w:t>Julier-Costes</w:t>
      </w:r>
      <w:proofErr w:type="spellEnd"/>
      <w:r>
        <w:rPr>
          <w:lang w:val="en-US"/>
        </w:rPr>
        <w:t xml:space="preserve">, Martin, Denis Jeffrey </w:t>
      </w:r>
      <w:proofErr w:type="gramStart"/>
      <w:r>
        <w:rPr>
          <w:lang w:val="en-US"/>
        </w:rPr>
        <w:t>et</w:t>
      </w:r>
      <w:proofErr w:type="gramEnd"/>
      <w:r>
        <w:rPr>
          <w:lang w:val="en-US"/>
        </w:rPr>
        <w:t xml:space="preserve"> Jocelyn </w:t>
      </w:r>
      <w:proofErr w:type="spellStart"/>
      <w:r>
        <w:rPr>
          <w:lang w:val="en-US"/>
        </w:rPr>
        <w:t>Lachane</w:t>
      </w:r>
      <w:proofErr w:type="spellEnd"/>
      <w:r>
        <w:rPr>
          <w:lang w:val="en-US"/>
        </w:rPr>
        <w:t xml:space="preserve"> (dir.). </w:t>
      </w:r>
      <w:r>
        <w:rPr>
          <w:i/>
          <w:iCs/>
        </w:rPr>
        <w:t>Séries cultes et culte de la série chez les jeunes. Penser l’adolescence avec les séries télé</w:t>
      </w:r>
      <w:r>
        <w:rPr>
          <w:iCs/>
        </w:rPr>
        <w:t>,</w:t>
      </w:r>
      <w:r>
        <w:t xml:space="preserve"> Laval (Québec) : Presses universitaires de Laval, 2014.</w:t>
      </w:r>
    </w:p>
    <w:p w:rsidR="00C8460D" w:rsidRDefault="00C8460D" w:rsidP="00C8460D">
      <w:pPr>
        <w:pStyle w:val="Standard"/>
        <w:spacing w:after="80" w:line="240" w:lineRule="auto"/>
        <w:ind w:left="284" w:hanging="284"/>
        <w:jc w:val="both"/>
      </w:pPr>
      <w:r>
        <w:t xml:space="preserve">Le </w:t>
      </w:r>
      <w:proofErr w:type="spellStart"/>
      <w:r>
        <w:t>Guern</w:t>
      </w:r>
      <w:proofErr w:type="spellEnd"/>
      <w:r>
        <w:t xml:space="preserve">, Philippe, Diana Cooper-Richet et Jean-Yves </w:t>
      </w:r>
      <w:proofErr w:type="spellStart"/>
      <w:r>
        <w:t>Mollier</w:t>
      </w:r>
      <w:proofErr w:type="spellEnd"/>
      <w:r>
        <w:t xml:space="preserve"> (</w:t>
      </w:r>
      <w:proofErr w:type="spellStart"/>
      <w:r>
        <w:t>dir</w:t>
      </w:r>
      <w:proofErr w:type="spellEnd"/>
      <w:r>
        <w:t xml:space="preserve">.). </w:t>
      </w:r>
      <w:r>
        <w:rPr>
          <w:i/>
        </w:rPr>
        <w:t>Les Cultes médiatiques. Culture fan et œuvres cultes.</w:t>
      </w:r>
      <w:r>
        <w:t xml:space="preserve"> Rennes : Presses Universitaires de Rennes, 2002.</w:t>
      </w:r>
    </w:p>
    <w:p w:rsidR="00C8460D" w:rsidRDefault="00C8460D" w:rsidP="00C8460D">
      <w:pPr>
        <w:pStyle w:val="Standard"/>
        <w:spacing w:after="80" w:line="240" w:lineRule="auto"/>
        <w:ind w:left="284" w:hanging="284"/>
        <w:jc w:val="both"/>
      </w:pPr>
      <w:r>
        <w:rPr>
          <w:lang w:val="en-US"/>
        </w:rPr>
        <w:t>Lefebvre, Benjamin. “Our Home on Native Land: Adapting and Re-adapting Laura Ingalls Wilder’s Little House on the Prairie”. Benjamin Lefebvre (</w:t>
      </w:r>
      <w:proofErr w:type="gramStart"/>
      <w:r>
        <w:rPr>
          <w:lang w:val="en-US"/>
        </w:rPr>
        <w:t>ed</w:t>
      </w:r>
      <w:proofErr w:type="gramEnd"/>
      <w:r>
        <w:rPr>
          <w:lang w:val="en-US"/>
        </w:rPr>
        <w:t>.).</w:t>
      </w:r>
      <w:r>
        <w:rPr>
          <w:i/>
          <w:lang w:val="en-US"/>
        </w:rPr>
        <w:t xml:space="preserve"> T</w:t>
      </w:r>
      <w:r>
        <w:rPr>
          <w:bCs/>
          <w:i/>
          <w:lang w:val="en-US"/>
        </w:rPr>
        <w:t xml:space="preserve">extual Transformations in Children's Literature: Adaptations, Translations, Reconsiderations. </w:t>
      </w:r>
      <w:r>
        <w:rPr>
          <w:bCs/>
        </w:rPr>
        <w:t xml:space="preserve">New York &amp; London: </w:t>
      </w:r>
      <w:proofErr w:type="spellStart"/>
      <w:r>
        <w:rPr>
          <w:bCs/>
        </w:rPr>
        <w:t>Routledge</w:t>
      </w:r>
      <w:proofErr w:type="spellEnd"/>
      <w:r>
        <w:rPr>
          <w:bCs/>
        </w:rPr>
        <w:t>, 2013: 175-196.</w:t>
      </w:r>
    </w:p>
    <w:p w:rsidR="00C8460D" w:rsidRDefault="00C8460D" w:rsidP="00C8460D">
      <w:pPr>
        <w:pStyle w:val="Standard"/>
        <w:spacing w:after="80" w:line="240" w:lineRule="auto"/>
        <w:ind w:left="284" w:hanging="284"/>
        <w:jc w:val="both"/>
      </w:pPr>
      <w:proofErr w:type="spellStart"/>
      <w:r>
        <w:t>Letourneux</w:t>
      </w:r>
      <w:proofErr w:type="spellEnd"/>
      <w:r>
        <w:t>, Matthieu (</w:t>
      </w:r>
      <w:proofErr w:type="spellStart"/>
      <w:r>
        <w:t>dir</w:t>
      </w:r>
      <w:proofErr w:type="spellEnd"/>
      <w:r>
        <w:t>.). </w:t>
      </w:r>
      <w:r>
        <w:rPr>
          <w:i/>
          <w:iCs/>
        </w:rPr>
        <w:t xml:space="preserve">Culture médiatique. </w:t>
      </w:r>
      <w:proofErr w:type="spellStart"/>
      <w:r>
        <w:rPr>
          <w:i/>
          <w:iCs/>
        </w:rPr>
        <w:t>Compar</w:t>
      </w:r>
      <w:proofErr w:type="spellEnd"/>
      <w:r>
        <w:rPr>
          <w:i/>
          <w:iCs/>
        </w:rPr>
        <w:t>(a)</w:t>
      </w:r>
      <w:proofErr w:type="spellStart"/>
      <w:r>
        <w:rPr>
          <w:i/>
          <w:iCs/>
        </w:rPr>
        <w:t>ison</w:t>
      </w:r>
      <w:proofErr w:type="spellEnd"/>
      <w:r>
        <w:t>. Genève : Peter Lang, 2005.</w:t>
      </w:r>
    </w:p>
    <w:p w:rsidR="00C8460D" w:rsidRDefault="00C8460D" w:rsidP="00C8460D">
      <w:pPr>
        <w:pStyle w:val="Standard"/>
        <w:spacing w:after="80" w:line="240" w:lineRule="auto"/>
        <w:ind w:left="284" w:hanging="284"/>
        <w:jc w:val="both"/>
      </w:pPr>
      <w:r>
        <w:t>____. « Littérature de jeunesse et culture médiatique ». Nathalie Prince (</w:t>
      </w:r>
      <w:proofErr w:type="spellStart"/>
      <w:r>
        <w:t>dir</w:t>
      </w:r>
      <w:proofErr w:type="spellEnd"/>
      <w:r>
        <w:t>.). </w:t>
      </w:r>
      <w:r>
        <w:rPr>
          <w:i/>
          <w:iCs/>
        </w:rPr>
        <w:t>La littérature de jeunesse en question(s). </w:t>
      </w:r>
      <w:r>
        <w:t>Rennes : Presses universitaires de Rennes, 2009.</w:t>
      </w:r>
    </w:p>
    <w:p w:rsidR="00C8460D" w:rsidRDefault="00C8460D" w:rsidP="00C8460D">
      <w:pPr>
        <w:pStyle w:val="Standard"/>
        <w:spacing w:after="80" w:line="240" w:lineRule="auto"/>
        <w:ind w:left="284" w:hanging="284"/>
        <w:jc w:val="both"/>
      </w:pPr>
      <w:r>
        <w:t>____. « Les formes de la fiction dans la culture pour la jeunesse ». </w:t>
      </w:r>
      <w:proofErr w:type="spellStart"/>
      <w:r>
        <w:rPr>
          <w:i/>
          <w:iCs/>
        </w:rPr>
        <w:t>Strenæ</w:t>
      </w:r>
      <w:proofErr w:type="spellEnd"/>
      <w:r>
        <w:t> [En ligne], 2 | 2011 &lt; http://journals.openedition.org/strenae/434 &gt;</w:t>
      </w:r>
    </w:p>
    <w:p w:rsidR="00C8460D" w:rsidRPr="002F7C38" w:rsidRDefault="00C8460D" w:rsidP="00C8460D">
      <w:pPr>
        <w:pStyle w:val="Standard"/>
        <w:spacing w:after="80" w:line="240" w:lineRule="auto"/>
        <w:ind w:left="284" w:hanging="284"/>
        <w:jc w:val="both"/>
        <w:rPr>
          <w:lang w:val="en-US"/>
        </w:rPr>
      </w:pPr>
      <w:r>
        <w:t xml:space="preserve">____. </w:t>
      </w:r>
      <w:r>
        <w:rPr>
          <w:bCs/>
          <w:i/>
        </w:rPr>
        <w:t>Fictions à la chaîne</w:t>
      </w:r>
      <w:r>
        <w:rPr>
          <w:i/>
        </w:rPr>
        <w:t>. Littératures sérielles et culture médiatique</w:t>
      </w:r>
      <w:r>
        <w:t xml:space="preserve">. </w:t>
      </w:r>
      <w:proofErr w:type="gramStart"/>
      <w:r>
        <w:rPr>
          <w:lang w:val="en-US"/>
        </w:rPr>
        <w:t>Paris :</w:t>
      </w:r>
      <w:proofErr w:type="gramEnd"/>
      <w:r>
        <w:rPr>
          <w:lang w:val="en-US"/>
        </w:rPr>
        <w:t xml:space="preserve"> </w:t>
      </w:r>
      <w:proofErr w:type="spellStart"/>
      <w:r>
        <w:rPr>
          <w:lang w:val="en-US"/>
        </w:rPr>
        <w:t>Seuil</w:t>
      </w:r>
      <w:proofErr w:type="spellEnd"/>
      <w:r>
        <w:rPr>
          <w:lang w:val="en-US"/>
        </w:rPr>
        <w:t>, 2017.</w:t>
      </w:r>
    </w:p>
    <w:p w:rsidR="00C8460D" w:rsidRPr="002F7C38" w:rsidRDefault="00C8460D" w:rsidP="00C8460D">
      <w:pPr>
        <w:pStyle w:val="Standard"/>
        <w:spacing w:after="80" w:line="240" w:lineRule="auto"/>
        <w:ind w:left="284" w:hanging="284"/>
        <w:jc w:val="both"/>
        <w:rPr>
          <w:lang w:val="en-US"/>
        </w:rPr>
      </w:pPr>
      <w:r>
        <w:rPr>
          <w:lang w:val="en-US"/>
        </w:rPr>
        <w:lastRenderedPageBreak/>
        <w:t xml:space="preserve">Mackey, Margaret. </w:t>
      </w:r>
      <w:r>
        <w:rPr>
          <w:i/>
          <w:lang w:val="en-US"/>
        </w:rPr>
        <w:t xml:space="preserve">Literacies </w:t>
      </w:r>
      <w:proofErr w:type="gramStart"/>
      <w:r>
        <w:rPr>
          <w:i/>
          <w:lang w:val="en-US"/>
        </w:rPr>
        <w:t>Across</w:t>
      </w:r>
      <w:proofErr w:type="gramEnd"/>
      <w:r>
        <w:rPr>
          <w:i/>
          <w:lang w:val="en-US"/>
        </w:rPr>
        <w:t xml:space="preserve"> Media: Playing the Text</w:t>
      </w:r>
      <w:r>
        <w:rPr>
          <w:lang w:val="en-US"/>
        </w:rPr>
        <w:t>. (2002) 2</w:t>
      </w:r>
      <w:r>
        <w:rPr>
          <w:vertAlign w:val="superscript"/>
          <w:lang w:val="en-US"/>
        </w:rPr>
        <w:t>nd</w:t>
      </w:r>
      <w:r>
        <w:rPr>
          <w:lang w:val="en-US"/>
        </w:rPr>
        <w:t xml:space="preserve"> ed. Abingdon, Oxon &amp; New York: Routledge, 2007. </w:t>
      </w:r>
    </w:p>
    <w:p w:rsidR="00C8460D" w:rsidRPr="002F7C38" w:rsidRDefault="00C8460D" w:rsidP="00C8460D">
      <w:pPr>
        <w:pStyle w:val="Standard"/>
        <w:spacing w:after="80" w:line="240" w:lineRule="auto"/>
        <w:ind w:left="284" w:hanging="284"/>
        <w:jc w:val="both"/>
        <w:rPr>
          <w:lang w:val="en-US"/>
        </w:rPr>
      </w:pPr>
      <w:r>
        <w:rPr>
          <w:bCs/>
          <w:lang w:val="en-US"/>
        </w:rPr>
        <w:t xml:space="preserve">____. </w:t>
      </w:r>
      <w:r>
        <w:rPr>
          <w:lang w:val="en-US"/>
        </w:rPr>
        <w:t>“</w:t>
      </w:r>
      <w:r>
        <w:rPr>
          <w:bCs/>
          <w:lang w:val="en-US"/>
        </w:rPr>
        <w:t xml:space="preserve">The Case of the Flat Rectangles: Children’s Literature on Page and Screen” (The </w:t>
      </w:r>
      <w:proofErr w:type="spellStart"/>
      <w:r>
        <w:rPr>
          <w:bCs/>
          <w:lang w:val="en-US"/>
        </w:rPr>
        <w:t>Francelia</w:t>
      </w:r>
      <w:proofErr w:type="spellEnd"/>
      <w:r>
        <w:rPr>
          <w:bCs/>
          <w:lang w:val="en-US"/>
        </w:rPr>
        <w:t xml:space="preserve"> Butler Lecture, Children’s Literature Association, June 2010 Ann Arbor, Michigan). </w:t>
      </w:r>
      <w:r>
        <w:rPr>
          <w:bCs/>
          <w:i/>
          <w:lang w:val="en-US"/>
        </w:rPr>
        <w:t>International Research in Children’s Literature</w:t>
      </w:r>
      <w:r>
        <w:rPr>
          <w:bCs/>
          <w:lang w:val="en-US"/>
        </w:rPr>
        <w:t>, Vol. 4 No 1 (2011): 99-114.</w:t>
      </w:r>
    </w:p>
    <w:p w:rsidR="00C8460D" w:rsidRDefault="00C8460D" w:rsidP="00C8460D">
      <w:pPr>
        <w:pStyle w:val="Standard"/>
        <w:spacing w:after="80" w:line="240" w:lineRule="auto"/>
        <w:ind w:left="284" w:hanging="284"/>
        <w:jc w:val="both"/>
      </w:pPr>
      <w:proofErr w:type="spellStart"/>
      <w:r>
        <w:rPr>
          <w:lang w:val="en-US"/>
        </w:rPr>
        <w:t>Mallan</w:t>
      </w:r>
      <w:proofErr w:type="spellEnd"/>
      <w:r>
        <w:rPr>
          <w:lang w:val="en-US"/>
        </w:rPr>
        <w:t>, Kerry &amp; Clare Bradford (</w:t>
      </w:r>
      <w:proofErr w:type="gramStart"/>
      <w:r>
        <w:rPr>
          <w:lang w:val="en-US"/>
        </w:rPr>
        <w:t>eds</w:t>
      </w:r>
      <w:proofErr w:type="gramEnd"/>
      <w:r>
        <w:rPr>
          <w:lang w:val="en-US"/>
        </w:rPr>
        <w:t xml:space="preserve">.). </w:t>
      </w:r>
      <w:r>
        <w:rPr>
          <w:bCs/>
          <w:i/>
          <w:lang w:val="en-US"/>
        </w:rPr>
        <w:t>Contemporary Children's Literature and Film: Engaging with Theory</w:t>
      </w:r>
      <w:r>
        <w:rPr>
          <w:bCs/>
          <w:lang w:val="en-US"/>
        </w:rPr>
        <w:t xml:space="preserve">. </w:t>
      </w:r>
      <w:r>
        <w:rPr>
          <w:bCs/>
        </w:rPr>
        <w:t xml:space="preserve">Basingstoke &amp; New York: </w:t>
      </w:r>
      <w:proofErr w:type="spellStart"/>
      <w:r>
        <w:rPr>
          <w:bCs/>
        </w:rPr>
        <w:t>Palgrave</w:t>
      </w:r>
      <w:proofErr w:type="spellEnd"/>
      <w:r>
        <w:rPr>
          <w:bCs/>
        </w:rPr>
        <w:t xml:space="preserve"> Macmillan, 2011.</w:t>
      </w:r>
    </w:p>
    <w:p w:rsidR="00C8460D" w:rsidRPr="002F7C38" w:rsidRDefault="00C8460D" w:rsidP="00C8460D">
      <w:pPr>
        <w:pStyle w:val="Standard"/>
        <w:spacing w:after="80" w:line="240" w:lineRule="auto"/>
        <w:ind w:left="284" w:hanging="284"/>
        <w:jc w:val="both"/>
        <w:rPr>
          <w:lang w:val="en-US"/>
        </w:rPr>
      </w:pPr>
      <w:r>
        <w:t>Marie, Vincent et Nicole Lucas (</w:t>
      </w:r>
      <w:proofErr w:type="spellStart"/>
      <w:r>
        <w:t>dir</w:t>
      </w:r>
      <w:proofErr w:type="spellEnd"/>
      <w:r>
        <w:t>.). </w:t>
      </w:r>
      <w:r>
        <w:rPr>
          <w:i/>
          <w:iCs/>
        </w:rPr>
        <w:t>Travelling sur le cinéma d’animation à l’école</w:t>
      </w:r>
      <w:r>
        <w:t xml:space="preserve">. </w:t>
      </w:r>
      <w:proofErr w:type="gramStart"/>
      <w:r>
        <w:rPr>
          <w:lang w:val="en-US"/>
        </w:rPr>
        <w:t>Paris :</w:t>
      </w:r>
      <w:proofErr w:type="gramEnd"/>
      <w:r>
        <w:rPr>
          <w:lang w:val="en-US"/>
        </w:rPr>
        <w:t xml:space="preserve"> </w:t>
      </w:r>
      <w:proofErr w:type="spellStart"/>
      <w:r>
        <w:rPr>
          <w:lang w:val="en-US"/>
        </w:rPr>
        <w:t>Éd</w:t>
      </w:r>
      <w:proofErr w:type="spellEnd"/>
      <w:r>
        <w:rPr>
          <w:lang w:val="en-US"/>
        </w:rPr>
        <w:t xml:space="preserve">. </w:t>
      </w:r>
      <w:proofErr w:type="gramStart"/>
      <w:r>
        <w:rPr>
          <w:lang w:val="en-US"/>
        </w:rPr>
        <w:t xml:space="preserve">Le </w:t>
      </w:r>
      <w:proofErr w:type="spellStart"/>
      <w:r>
        <w:rPr>
          <w:lang w:val="en-US"/>
        </w:rPr>
        <w:t>Manuscrit</w:t>
      </w:r>
      <w:proofErr w:type="spellEnd"/>
      <w:r>
        <w:rPr>
          <w:lang w:val="en-US"/>
        </w:rPr>
        <w:t xml:space="preserve"> </w:t>
      </w:r>
      <w:proofErr w:type="spellStart"/>
      <w:r>
        <w:rPr>
          <w:lang w:val="en-US"/>
        </w:rPr>
        <w:t>Université</w:t>
      </w:r>
      <w:proofErr w:type="spellEnd"/>
      <w:r>
        <w:rPr>
          <w:lang w:val="en-US"/>
        </w:rPr>
        <w:t>, 2009.</w:t>
      </w:r>
      <w:proofErr w:type="gramEnd"/>
    </w:p>
    <w:p w:rsidR="00C8460D" w:rsidRPr="002F7C38" w:rsidRDefault="00C8460D" w:rsidP="00C8460D">
      <w:pPr>
        <w:pStyle w:val="Standard"/>
        <w:spacing w:after="80" w:line="240" w:lineRule="auto"/>
        <w:ind w:left="284" w:hanging="284"/>
        <w:jc w:val="both"/>
        <w:rPr>
          <w:lang w:val="en-US"/>
        </w:rPr>
      </w:pPr>
      <w:proofErr w:type="spellStart"/>
      <w:r>
        <w:rPr>
          <w:lang w:val="en-US"/>
        </w:rPr>
        <w:t>Mittell</w:t>
      </w:r>
      <w:proofErr w:type="spellEnd"/>
      <w:r>
        <w:rPr>
          <w:lang w:val="en-US"/>
        </w:rPr>
        <w:t xml:space="preserve">, Jason. </w:t>
      </w:r>
      <w:r>
        <w:rPr>
          <w:bCs/>
          <w:i/>
          <w:lang w:val="en-US"/>
        </w:rPr>
        <w:t>Complex TV: The Poetics of Contemporary Television Storytelling</w:t>
      </w:r>
      <w:r>
        <w:rPr>
          <w:bCs/>
          <w:lang w:val="en-US"/>
        </w:rPr>
        <w:t>. New York: New York University Press, 2015.</w:t>
      </w:r>
    </w:p>
    <w:p w:rsidR="00C8460D" w:rsidRPr="002F7C38" w:rsidRDefault="00C8460D" w:rsidP="00C8460D">
      <w:pPr>
        <w:pStyle w:val="Standard"/>
        <w:spacing w:after="80" w:line="240" w:lineRule="auto"/>
        <w:ind w:left="284" w:hanging="284"/>
        <w:jc w:val="both"/>
        <w:rPr>
          <w:lang w:val="en-US"/>
        </w:rPr>
      </w:pPr>
      <w:r>
        <w:rPr>
          <w:bCs/>
          <w:lang w:val="en-US"/>
        </w:rPr>
        <w:t xml:space="preserve">____. </w:t>
      </w:r>
      <w:proofErr w:type="gramStart"/>
      <w:r>
        <w:rPr>
          <w:bCs/>
          <w:i/>
          <w:lang w:val="en-US"/>
        </w:rPr>
        <w:t>Narrative Theory and Adaptation</w:t>
      </w:r>
      <w:r>
        <w:rPr>
          <w:bCs/>
          <w:lang w:val="en-US"/>
        </w:rPr>
        <w:t>.</w:t>
      </w:r>
      <w:proofErr w:type="gramEnd"/>
      <w:r>
        <w:rPr>
          <w:bCs/>
          <w:lang w:val="en-US"/>
        </w:rPr>
        <w:t xml:space="preserve"> New York &amp; London: </w:t>
      </w:r>
      <w:r>
        <w:rPr>
          <w:lang w:val="en-US"/>
        </w:rPr>
        <w:t>Bloomsbury Publishing USA, 2017.</w:t>
      </w:r>
    </w:p>
    <w:p w:rsidR="00C8460D" w:rsidRDefault="00C8460D" w:rsidP="00C8460D">
      <w:pPr>
        <w:pStyle w:val="Standard"/>
        <w:spacing w:after="80" w:line="240" w:lineRule="auto"/>
        <w:ind w:left="284" w:hanging="284"/>
        <w:jc w:val="both"/>
      </w:pPr>
      <w:r>
        <w:t xml:space="preserve">Mitterrand, Odette. « Cinéma et littérature de jeunesse ». Isabelle </w:t>
      </w:r>
      <w:proofErr w:type="spellStart"/>
      <w:r>
        <w:t>Nières-Chevrel</w:t>
      </w:r>
      <w:proofErr w:type="spellEnd"/>
      <w:r>
        <w:t xml:space="preserve"> &amp; Jean Perrot (</w:t>
      </w:r>
      <w:proofErr w:type="spellStart"/>
      <w:r>
        <w:t>dir</w:t>
      </w:r>
      <w:proofErr w:type="spellEnd"/>
      <w:r>
        <w:t xml:space="preserve">.). </w:t>
      </w:r>
      <w:r>
        <w:rPr>
          <w:i/>
        </w:rPr>
        <w:t>Dictionnaire du livre de jeunesse</w:t>
      </w:r>
      <w:r>
        <w:t>. Paris : Éditions du Cercle de la Librairie, 2013 : 189-93.</w:t>
      </w:r>
    </w:p>
    <w:p w:rsidR="00D1285C" w:rsidRPr="00D1285C" w:rsidRDefault="00D1285C" w:rsidP="00D1285C">
      <w:pPr>
        <w:pStyle w:val="Standard"/>
        <w:spacing w:after="80"/>
        <w:ind w:left="284" w:hanging="284"/>
        <w:jc w:val="both"/>
        <w:rPr>
          <w:bCs/>
          <w:lang w:val="en-US"/>
        </w:rPr>
      </w:pPr>
      <w:r w:rsidRPr="00D1285C">
        <w:rPr>
          <w:lang w:val="en-US"/>
        </w:rPr>
        <w:t xml:space="preserve">Moseley, Rachel. </w:t>
      </w:r>
      <w:r w:rsidRPr="00D1285C">
        <w:rPr>
          <w:bCs/>
          <w:i/>
          <w:lang w:val="en-US"/>
        </w:rPr>
        <w:t>Hand-Made Television: Stop-Frame Animation for Children in Britain, 1961-1974</w:t>
      </w:r>
      <w:r w:rsidRPr="00D1285C">
        <w:rPr>
          <w:bCs/>
          <w:lang w:val="en-US"/>
        </w:rPr>
        <w:t>.</w:t>
      </w:r>
      <w:r>
        <w:rPr>
          <w:bCs/>
          <w:lang w:val="en-US"/>
        </w:rPr>
        <w:t xml:space="preserve"> </w:t>
      </w:r>
      <w:r w:rsidRPr="00D1285C">
        <w:rPr>
          <w:lang w:val="en-US"/>
        </w:rPr>
        <w:t>Basingstoke: Palgrave Macmillan, 2015.</w:t>
      </w:r>
    </w:p>
    <w:p w:rsidR="00C8460D" w:rsidRPr="002F7C38" w:rsidRDefault="00C8460D" w:rsidP="00C8460D">
      <w:pPr>
        <w:pStyle w:val="Standard"/>
        <w:spacing w:after="80" w:line="240" w:lineRule="auto"/>
        <w:ind w:left="284" w:hanging="284"/>
        <w:jc w:val="both"/>
        <w:rPr>
          <w:lang w:val="en-US"/>
        </w:rPr>
      </w:pPr>
      <w:r>
        <w:rPr>
          <w:lang w:val="en-US"/>
        </w:rPr>
        <w:t>Moss, Joyce &amp; George Wilson (</w:t>
      </w:r>
      <w:proofErr w:type="gramStart"/>
      <w:r>
        <w:rPr>
          <w:lang w:val="en-US"/>
        </w:rPr>
        <w:t>eds</w:t>
      </w:r>
      <w:proofErr w:type="gramEnd"/>
      <w:r>
        <w:rPr>
          <w:lang w:val="en-US"/>
        </w:rPr>
        <w:t xml:space="preserve">.). </w:t>
      </w:r>
      <w:r>
        <w:rPr>
          <w:i/>
          <w:lang w:val="en-US"/>
        </w:rPr>
        <w:t>From Page to Screen: Children’s and Young Adult Books on Screen and Video</w:t>
      </w:r>
      <w:r>
        <w:rPr>
          <w:lang w:val="en-US"/>
        </w:rPr>
        <w:t>. Detroit, MI: Gale Research, 1992.</w:t>
      </w:r>
    </w:p>
    <w:p w:rsidR="00C8460D" w:rsidRPr="002F7C38" w:rsidRDefault="00C8460D" w:rsidP="00C8460D">
      <w:pPr>
        <w:pStyle w:val="Standard"/>
        <w:spacing w:after="80" w:line="240" w:lineRule="auto"/>
        <w:ind w:left="284" w:hanging="284"/>
        <w:jc w:val="both"/>
        <w:rPr>
          <w:lang w:val="en-US"/>
        </w:rPr>
      </w:pPr>
      <w:r>
        <w:rPr>
          <w:lang w:val="en-US"/>
        </w:rPr>
        <w:t>Müller, Anja (</w:t>
      </w:r>
      <w:proofErr w:type="gramStart"/>
      <w:r>
        <w:rPr>
          <w:lang w:val="en-US"/>
        </w:rPr>
        <w:t>ed</w:t>
      </w:r>
      <w:proofErr w:type="gramEnd"/>
      <w:r>
        <w:rPr>
          <w:lang w:val="en-US"/>
        </w:rPr>
        <w:t xml:space="preserve">.). </w:t>
      </w:r>
      <w:proofErr w:type="gramStart"/>
      <w:r>
        <w:rPr>
          <w:i/>
          <w:lang w:val="en-US"/>
        </w:rPr>
        <w:t>Adapting Canonical Texts in </w:t>
      </w:r>
      <w:r>
        <w:rPr>
          <w:bCs/>
          <w:i/>
          <w:lang w:val="en-US"/>
        </w:rPr>
        <w:t>Children’s Literature</w:t>
      </w:r>
      <w:r>
        <w:rPr>
          <w:bCs/>
          <w:lang w:val="en-US"/>
        </w:rPr>
        <w:t>.</w:t>
      </w:r>
      <w:proofErr w:type="gramEnd"/>
      <w:r>
        <w:rPr>
          <w:bCs/>
          <w:lang w:val="en-US"/>
        </w:rPr>
        <w:t xml:space="preserve"> London: Bloomsbury, 2013.</w:t>
      </w:r>
    </w:p>
    <w:p w:rsidR="00C8460D" w:rsidRPr="003F5430" w:rsidRDefault="00C8460D" w:rsidP="00C8460D">
      <w:pPr>
        <w:pStyle w:val="Standard"/>
        <w:spacing w:after="80" w:line="240" w:lineRule="auto"/>
        <w:ind w:left="284" w:hanging="284"/>
        <w:jc w:val="both"/>
        <w:rPr>
          <w:lang w:val="en-US"/>
        </w:rPr>
      </w:pPr>
      <w:r>
        <w:rPr>
          <w:lang w:val="en-US"/>
        </w:rPr>
        <w:t xml:space="preserve">Murray, Simone. </w:t>
      </w:r>
      <w:r>
        <w:rPr>
          <w:rStyle w:val="italic"/>
          <w:i/>
          <w:lang w:val="en-US"/>
        </w:rPr>
        <w:t>The Adaptation Industry: The Cultural Economy of Contemporary Literary Adaptation</w:t>
      </w:r>
      <w:r>
        <w:rPr>
          <w:lang w:val="en-US"/>
        </w:rPr>
        <w:t xml:space="preserve">. </w:t>
      </w:r>
      <w:r w:rsidRPr="003F5430">
        <w:rPr>
          <w:lang w:val="en-US"/>
        </w:rPr>
        <w:t>London: Routledge, 2012.</w:t>
      </w:r>
    </w:p>
    <w:p w:rsidR="003F5430" w:rsidRPr="003F5430" w:rsidRDefault="003F5430" w:rsidP="00C71A4C">
      <w:pPr>
        <w:pStyle w:val="Standard"/>
        <w:spacing w:after="80"/>
        <w:ind w:left="284" w:hanging="284"/>
        <w:jc w:val="both"/>
        <w:rPr>
          <w:lang w:val="en-US"/>
        </w:rPr>
      </w:pPr>
      <w:proofErr w:type="spellStart"/>
      <w:r w:rsidRPr="003F5430">
        <w:rPr>
          <w:lang w:val="en-US"/>
        </w:rPr>
        <w:t>Peirse</w:t>
      </w:r>
      <w:proofErr w:type="spellEnd"/>
      <w:r w:rsidRPr="003F5430">
        <w:rPr>
          <w:lang w:val="en-US"/>
        </w:rPr>
        <w:t xml:space="preserve">, Alison. “A Broken Tradition: British </w:t>
      </w:r>
      <w:proofErr w:type="spellStart"/>
      <w:r w:rsidRPr="003F5430">
        <w:rPr>
          <w:lang w:val="en-US"/>
        </w:rPr>
        <w:t>Telefantasy</w:t>
      </w:r>
      <w:proofErr w:type="spellEnd"/>
      <w:r w:rsidRPr="003F5430">
        <w:rPr>
          <w:lang w:val="en-US"/>
        </w:rPr>
        <w:t xml:space="preserve"> and Children’s Television in the 1980s and 1990s”. </w:t>
      </w:r>
      <w:r w:rsidRPr="003F5430">
        <w:rPr>
          <w:i/>
          <w:lang w:val="en-US"/>
        </w:rPr>
        <w:t>Visual Culture in Britain</w:t>
      </w:r>
      <w:r w:rsidRPr="003F5430">
        <w:rPr>
          <w:lang w:val="en-US"/>
        </w:rPr>
        <w:t> 11:1 (2010): 109-124.</w:t>
      </w:r>
    </w:p>
    <w:p w:rsidR="00C8460D" w:rsidRPr="002F7C38" w:rsidRDefault="00C8460D" w:rsidP="00C8460D">
      <w:pPr>
        <w:pStyle w:val="Standard"/>
        <w:spacing w:after="80" w:line="240" w:lineRule="auto"/>
        <w:ind w:left="284" w:hanging="284"/>
        <w:jc w:val="both"/>
        <w:rPr>
          <w:lang w:val="en-US"/>
        </w:rPr>
      </w:pPr>
      <w:r>
        <w:t xml:space="preserve">Prévost, Christine. « Transmission des classiques de la littérature de jeunesse et adaptations audio-visuelles : une interaction entre médias à investir didactiquement, l’exemple du cinéma d’animation ». Max </w:t>
      </w:r>
      <w:proofErr w:type="spellStart"/>
      <w:r>
        <w:t>Butlen</w:t>
      </w:r>
      <w:proofErr w:type="spellEnd"/>
      <w:r>
        <w:t xml:space="preserve"> et Violaine </w:t>
      </w:r>
      <w:proofErr w:type="spellStart"/>
      <w:r>
        <w:t>Houdart-Mérot</w:t>
      </w:r>
      <w:proofErr w:type="spellEnd"/>
      <w:r>
        <w:t xml:space="preserve"> (</w:t>
      </w:r>
      <w:proofErr w:type="spellStart"/>
      <w:r>
        <w:t>dir</w:t>
      </w:r>
      <w:proofErr w:type="spellEnd"/>
      <w:r>
        <w:t>.). </w:t>
      </w:r>
      <w:r>
        <w:rPr>
          <w:i/>
          <w:iCs/>
        </w:rPr>
        <w:t>Interpréter et transmettre la littérature </w:t>
      </w:r>
      <w:r>
        <w:rPr>
          <w:i/>
        </w:rPr>
        <w:t>aujourd’hui</w:t>
      </w:r>
      <w:r>
        <w:t xml:space="preserve">. </w:t>
      </w:r>
      <w:proofErr w:type="gramStart"/>
      <w:r>
        <w:rPr>
          <w:lang w:val="en-US"/>
        </w:rPr>
        <w:t>Amiens :</w:t>
      </w:r>
      <w:proofErr w:type="gramEnd"/>
      <w:r>
        <w:rPr>
          <w:lang w:val="en-US"/>
        </w:rPr>
        <w:t xml:space="preserve"> </w:t>
      </w:r>
      <w:proofErr w:type="spellStart"/>
      <w:r>
        <w:rPr>
          <w:lang w:val="en-US"/>
        </w:rPr>
        <w:t>Encrage</w:t>
      </w:r>
      <w:proofErr w:type="spellEnd"/>
      <w:r>
        <w:rPr>
          <w:lang w:val="en-US"/>
        </w:rPr>
        <w:t xml:space="preserve">, </w:t>
      </w:r>
      <w:proofErr w:type="spellStart"/>
      <w:r>
        <w:rPr>
          <w:lang w:val="en-US"/>
        </w:rPr>
        <w:t>Université</w:t>
      </w:r>
      <w:proofErr w:type="spellEnd"/>
      <w:r>
        <w:rPr>
          <w:lang w:val="en-US"/>
        </w:rPr>
        <w:t xml:space="preserve"> de </w:t>
      </w:r>
      <w:proofErr w:type="spellStart"/>
      <w:r>
        <w:rPr>
          <w:lang w:val="en-US"/>
        </w:rPr>
        <w:t>Cergy-Pontoise</w:t>
      </w:r>
      <w:proofErr w:type="spellEnd"/>
      <w:r>
        <w:rPr>
          <w:lang w:val="en-US"/>
        </w:rPr>
        <w:t>, 2009.</w:t>
      </w:r>
    </w:p>
    <w:p w:rsidR="00C8460D" w:rsidRPr="002F7C38" w:rsidRDefault="00C8460D" w:rsidP="00C8460D">
      <w:pPr>
        <w:pStyle w:val="Standard"/>
        <w:spacing w:after="80" w:line="240" w:lineRule="auto"/>
        <w:ind w:left="284" w:hanging="284"/>
        <w:jc w:val="both"/>
        <w:rPr>
          <w:lang w:val="en-US"/>
        </w:rPr>
      </w:pPr>
      <w:r>
        <w:rPr>
          <w:lang w:val="en-US"/>
        </w:rPr>
        <w:t xml:space="preserve">Reimer, Mavis, </w:t>
      </w:r>
      <w:proofErr w:type="spellStart"/>
      <w:r>
        <w:rPr>
          <w:lang w:val="en-US"/>
        </w:rPr>
        <w:t>Nyala</w:t>
      </w:r>
      <w:proofErr w:type="spellEnd"/>
      <w:r>
        <w:rPr>
          <w:lang w:val="en-US"/>
        </w:rPr>
        <w:t xml:space="preserve"> Ali, Deanna England &amp; Melanie Dennis </w:t>
      </w:r>
      <w:proofErr w:type="spellStart"/>
      <w:r>
        <w:rPr>
          <w:lang w:val="en-US"/>
        </w:rPr>
        <w:t>Unrau</w:t>
      </w:r>
      <w:proofErr w:type="spellEnd"/>
      <w:r>
        <w:rPr>
          <w:lang w:val="en-US"/>
        </w:rPr>
        <w:t xml:space="preserve"> (</w:t>
      </w:r>
      <w:proofErr w:type="spellStart"/>
      <w:r>
        <w:rPr>
          <w:lang w:val="en-US"/>
        </w:rPr>
        <w:t>eds</w:t>
      </w:r>
      <w:proofErr w:type="spellEnd"/>
      <w:r>
        <w:rPr>
          <w:lang w:val="en-US"/>
        </w:rPr>
        <w:t>),</w:t>
      </w:r>
      <w:r>
        <w:rPr>
          <w:b/>
          <w:bCs/>
          <w:lang w:val="en-US"/>
        </w:rPr>
        <w:t xml:space="preserve"> </w:t>
      </w:r>
      <w:r>
        <w:rPr>
          <w:bCs/>
          <w:i/>
          <w:lang w:val="en-US"/>
        </w:rPr>
        <w:t>Seriality and Texts for Young People: The Compulsion to Repeat.</w:t>
      </w:r>
      <w:r>
        <w:rPr>
          <w:bCs/>
          <w:lang w:val="en-US"/>
        </w:rPr>
        <w:t xml:space="preserve"> Basingstoke: Palgrave Macmillan, 2014.</w:t>
      </w:r>
    </w:p>
    <w:p w:rsidR="00C8460D" w:rsidRDefault="00C8460D" w:rsidP="00C8460D">
      <w:pPr>
        <w:pStyle w:val="Standard"/>
        <w:spacing w:after="80" w:line="240" w:lineRule="auto"/>
        <w:ind w:left="284" w:hanging="284"/>
        <w:jc w:val="both"/>
      </w:pPr>
      <w:r>
        <w:rPr>
          <w:lang w:val="en-US"/>
        </w:rPr>
        <w:t>Reynolds, Kim. “</w:t>
      </w:r>
      <w:proofErr w:type="spellStart"/>
      <w:r>
        <w:rPr>
          <w:lang w:val="en-US"/>
        </w:rPr>
        <w:t>Telly</w:t>
      </w:r>
      <w:proofErr w:type="spellEnd"/>
      <w:r>
        <w:rPr>
          <w:lang w:val="en-US"/>
        </w:rPr>
        <w:t xml:space="preserve"> Texts: </w:t>
      </w:r>
      <w:proofErr w:type="gramStart"/>
      <w:r>
        <w:rPr>
          <w:lang w:val="en-US"/>
        </w:rPr>
        <w:t>Children’s</w:t>
      </w:r>
      <w:proofErr w:type="gramEnd"/>
      <w:r>
        <w:rPr>
          <w:lang w:val="en-US"/>
        </w:rPr>
        <w:t xml:space="preserve"> Books and the Media”. Pat Pinsent (</w:t>
      </w:r>
      <w:proofErr w:type="gramStart"/>
      <w:r>
        <w:rPr>
          <w:lang w:val="en-US"/>
        </w:rPr>
        <w:t>ed</w:t>
      </w:r>
      <w:proofErr w:type="gramEnd"/>
      <w:r>
        <w:rPr>
          <w:lang w:val="en-US"/>
        </w:rPr>
        <w:t>.)</w:t>
      </w:r>
      <w:r>
        <w:rPr>
          <w:i/>
          <w:lang w:val="en-US"/>
        </w:rPr>
        <w:t xml:space="preserve">. The Power of the Page: </w:t>
      </w:r>
      <w:proofErr w:type="gramStart"/>
      <w:r>
        <w:rPr>
          <w:i/>
          <w:lang w:val="en-US"/>
        </w:rPr>
        <w:t>Children’s</w:t>
      </w:r>
      <w:proofErr w:type="gramEnd"/>
      <w:r>
        <w:rPr>
          <w:i/>
          <w:lang w:val="en-US"/>
        </w:rPr>
        <w:t xml:space="preserve"> Books and their Readers.</w:t>
      </w:r>
      <w:r>
        <w:rPr>
          <w:lang w:val="en-US"/>
        </w:rPr>
        <w:t xml:space="preserve"> </w:t>
      </w:r>
      <w:r>
        <w:t xml:space="preserve">(1993) London &amp; New York: </w:t>
      </w:r>
      <w:proofErr w:type="spellStart"/>
      <w:r>
        <w:t>Routledge</w:t>
      </w:r>
      <w:proofErr w:type="spellEnd"/>
      <w:r>
        <w:t>, 2012: 103-111.</w:t>
      </w:r>
    </w:p>
    <w:p w:rsidR="00C8460D" w:rsidRDefault="00C8460D" w:rsidP="00C8460D">
      <w:pPr>
        <w:pStyle w:val="Standard"/>
        <w:spacing w:after="80" w:line="240" w:lineRule="auto"/>
        <w:ind w:left="284" w:hanging="284"/>
        <w:jc w:val="both"/>
      </w:pPr>
      <w:r>
        <w:rPr>
          <w:i/>
        </w:rPr>
        <w:t>Séries et culture audiovisuelle. Lecture Jeune</w:t>
      </w:r>
      <w:r>
        <w:t xml:space="preserve"> 154 (été 2015).</w:t>
      </w:r>
    </w:p>
    <w:p w:rsidR="00C8460D" w:rsidRPr="002F7C38" w:rsidRDefault="00C8460D" w:rsidP="00C8460D">
      <w:pPr>
        <w:pStyle w:val="Standard"/>
        <w:spacing w:after="80" w:line="240" w:lineRule="auto"/>
        <w:ind w:left="284" w:hanging="284"/>
        <w:jc w:val="both"/>
        <w:rPr>
          <w:lang w:val="en-US"/>
        </w:rPr>
      </w:pPr>
      <w:proofErr w:type="spellStart"/>
      <w:r>
        <w:rPr>
          <w:lang w:val="en-US"/>
        </w:rPr>
        <w:t>Semenza</w:t>
      </w:r>
      <w:proofErr w:type="spellEnd"/>
      <w:r>
        <w:rPr>
          <w:lang w:val="en-US"/>
        </w:rPr>
        <w:t xml:space="preserve">, Greg M. Colón &amp; Bob </w:t>
      </w:r>
      <w:proofErr w:type="spellStart"/>
      <w:r>
        <w:rPr>
          <w:lang w:val="en-US"/>
        </w:rPr>
        <w:t>Hasenfratz</w:t>
      </w:r>
      <w:proofErr w:type="spellEnd"/>
      <w:r>
        <w:rPr>
          <w:lang w:val="en-US"/>
        </w:rPr>
        <w:t xml:space="preserve">. </w:t>
      </w:r>
      <w:r>
        <w:rPr>
          <w:rStyle w:val="italic"/>
          <w:i/>
          <w:lang w:val="en-US"/>
        </w:rPr>
        <w:t>The History of British Literature on Film, 1895-2015</w:t>
      </w:r>
      <w:r>
        <w:rPr>
          <w:lang w:val="en-US"/>
        </w:rPr>
        <w:t>. London: Bloomsbury, 2015.</w:t>
      </w:r>
    </w:p>
    <w:p w:rsidR="00C8460D" w:rsidRPr="002F7C38" w:rsidRDefault="00C8460D" w:rsidP="00C8460D">
      <w:pPr>
        <w:pStyle w:val="Standard"/>
        <w:spacing w:after="80" w:line="240" w:lineRule="auto"/>
        <w:ind w:left="284" w:hanging="284"/>
        <w:jc w:val="both"/>
        <w:rPr>
          <w:lang w:val="en-US"/>
        </w:rPr>
      </w:pPr>
      <w:proofErr w:type="spellStart"/>
      <w:r>
        <w:rPr>
          <w:lang w:val="en-US"/>
        </w:rPr>
        <w:t>Taxel</w:t>
      </w:r>
      <w:proofErr w:type="spellEnd"/>
      <w:r>
        <w:rPr>
          <w:lang w:val="en-US"/>
        </w:rPr>
        <w:t xml:space="preserve">, Joel.  </w:t>
      </w:r>
      <w:r>
        <w:rPr>
          <w:bCs/>
          <w:lang w:val="en-US"/>
        </w:rPr>
        <w:t xml:space="preserve">“Children's Literature at the Turn of the Century: ‘Toward a Political Economy of the Publishing Industry’”. </w:t>
      </w:r>
      <w:proofErr w:type="gramStart"/>
      <w:r>
        <w:rPr>
          <w:i/>
          <w:iCs/>
          <w:lang w:val="en-US"/>
        </w:rPr>
        <w:t>Research in the Teaching of English</w:t>
      </w:r>
      <w:r>
        <w:rPr>
          <w:b/>
          <w:bCs/>
          <w:lang w:val="en-US"/>
        </w:rPr>
        <w:t>.</w:t>
      </w:r>
      <w:proofErr w:type="gramEnd"/>
      <w:r>
        <w:rPr>
          <w:b/>
          <w:bCs/>
          <w:lang w:val="en-US"/>
        </w:rPr>
        <w:t xml:space="preserve"> </w:t>
      </w:r>
      <w:r>
        <w:rPr>
          <w:lang w:val="en-US"/>
        </w:rPr>
        <w:t>Vol. 37, No. 2 (Nov. 2002): 145-197.</w:t>
      </w:r>
    </w:p>
    <w:p w:rsidR="00C8460D" w:rsidRPr="002F7C38" w:rsidRDefault="00C8460D" w:rsidP="00C8460D">
      <w:pPr>
        <w:pStyle w:val="Standard"/>
        <w:spacing w:after="80" w:line="240" w:lineRule="auto"/>
        <w:ind w:left="284" w:hanging="284"/>
        <w:jc w:val="both"/>
        <w:rPr>
          <w:lang w:val="en-US"/>
        </w:rPr>
      </w:pPr>
      <w:proofErr w:type="spellStart"/>
      <w:r>
        <w:rPr>
          <w:bCs/>
          <w:lang w:val="en-US"/>
        </w:rPr>
        <w:t>Thorburn</w:t>
      </w:r>
      <w:proofErr w:type="spellEnd"/>
      <w:r>
        <w:rPr>
          <w:bCs/>
          <w:lang w:val="en-US"/>
        </w:rPr>
        <w:t xml:space="preserve">, David &amp; Henry </w:t>
      </w:r>
      <w:r>
        <w:rPr>
          <w:bCs/>
          <w:iCs/>
          <w:lang w:val="en-US"/>
        </w:rPr>
        <w:t>Jenkins</w:t>
      </w:r>
      <w:r>
        <w:rPr>
          <w:bCs/>
          <w:lang w:val="en-US"/>
        </w:rPr>
        <w:t xml:space="preserve"> (</w:t>
      </w:r>
      <w:proofErr w:type="gramStart"/>
      <w:r>
        <w:rPr>
          <w:bCs/>
          <w:lang w:val="en-US"/>
        </w:rPr>
        <w:t>ed</w:t>
      </w:r>
      <w:proofErr w:type="gramEnd"/>
      <w:r>
        <w:rPr>
          <w:bCs/>
          <w:lang w:val="en-US"/>
        </w:rPr>
        <w:t xml:space="preserve">.). </w:t>
      </w:r>
      <w:r>
        <w:rPr>
          <w:bCs/>
          <w:i/>
          <w:iCs/>
          <w:lang w:val="en-US"/>
        </w:rPr>
        <w:t>Rethinking Media Change</w:t>
      </w:r>
      <w:r>
        <w:rPr>
          <w:bCs/>
          <w:lang w:val="en-US"/>
        </w:rPr>
        <w:t xml:space="preserve">: </w:t>
      </w:r>
      <w:r>
        <w:rPr>
          <w:bCs/>
          <w:i/>
          <w:lang w:val="en-US"/>
        </w:rPr>
        <w:t>The Aesthetics of Transition</w:t>
      </w:r>
      <w:r>
        <w:rPr>
          <w:bCs/>
          <w:lang w:val="en-US"/>
        </w:rPr>
        <w:t xml:space="preserve">. Cambridge, MA: MIT. </w:t>
      </w:r>
      <w:proofErr w:type="gramStart"/>
      <w:r>
        <w:rPr>
          <w:bCs/>
          <w:iCs/>
          <w:lang w:val="en-US"/>
        </w:rPr>
        <w:t>Press</w:t>
      </w:r>
      <w:r>
        <w:rPr>
          <w:bCs/>
          <w:lang w:val="en-US"/>
        </w:rPr>
        <w:t>, 2003.</w:t>
      </w:r>
      <w:proofErr w:type="gramEnd"/>
    </w:p>
    <w:p w:rsidR="00C8460D" w:rsidRPr="002F7C38" w:rsidRDefault="00C8460D" w:rsidP="00C8460D">
      <w:pPr>
        <w:pStyle w:val="Standard"/>
        <w:spacing w:after="80" w:line="240" w:lineRule="auto"/>
        <w:ind w:left="284" w:hanging="284"/>
        <w:jc w:val="both"/>
        <w:rPr>
          <w:lang w:val="en-US"/>
        </w:rPr>
      </w:pPr>
      <w:r>
        <w:rPr>
          <w:lang w:val="en-US"/>
        </w:rPr>
        <w:t>Wells-</w:t>
      </w:r>
      <w:proofErr w:type="spellStart"/>
      <w:r>
        <w:rPr>
          <w:lang w:val="en-US"/>
        </w:rPr>
        <w:t>Lassagne</w:t>
      </w:r>
      <w:proofErr w:type="spellEnd"/>
      <w:r>
        <w:rPr>
          <w:lang w:val="en-US"/>
        </w:rPr>
        <w:t xml:space="preserve">, Shannon. </w:t>
      </w:r>
      <w:proofErr w:type="gramStart"/>
      <w:r>
        <w:rPr>
          <w:i/>
          <w:lang w:val="en-US"/>
        </w:rPr>
        <w:t>Television and Serial Adaptation</w:t>
      </w:r>
      <w:r>
        <w:rPr>
          <w:lang w:val="en-US"/>
        </w:rPr>
        <w:t>.</w:t>
      </w:r>
      <w:proofErr w:type="gramEnd"/>
      <w:r>
        <w:rPr>
          <w:lang w:val="en-US"/>
        </w:rPr>
        <w:t xml:space="preserve"> New York &amp; London: Routledge, 2017.</w:t>
      </w:r>
    </w:p>
    <w:p w:rsidR="00C71A4C" w:rsidRDefault="00C71A4C" w:rsidP="00C71A4C">
      <w:pPr>
        <w:pStyle w:val="Standard"/>
        <w:spacing w:after="80"/>
        <w:ind w:left="284" w:hanging="284"/>
        <w:jc w:val="both"/>
        <w:rPr>
          <w:lang w:val="en-US"/>
        </w:rPr>
      </w:pPr>
      <w:r w:rsidRPr="00C71A4C">
        <w:rPr>
          <w:lang w:val="en-US"/>
        </w:rPr>
        <w:t>Wheatley, Helen. “Uncanny children, haunted houses, hidden rooms: Children’s Gothic television in the 1970s and 80s”. </w:t>
      </w:r>
      <w:r w:rsidRPr="00C71A4C">
        <w:rPr>
          <w:i/>
          <w:iCs/>
          <w:lang w:val="en-US"/>
        </w:rPr>
        <w:t>Visual Culture in Britain</w:t>
      </w:r>
      <w:r w:rsidRPr="00C71A4C">
        <w:rPr>
          <w:lang w:val="en-US"/>
        </w:rPr>
        <w:t xml:space="preserve"> 13: 3 (2012): 383-397.</w:t>
      </w:r>
    </w:p>
    <w:p w:rsidR="00C8460D" w:rsidRPr="002F7C38" w:rsidRDefault="00C8460D" w:rsidP="00C8460D">
      <w:pPr>
        <w:pStyle w:val="Standard"/>
        <w:spacing w:after="80" w:line="240" w:lineRule="auto"/>
        <w:ind w:left="284" w:hanging="284"/>
        <w:jc w:val="both"/>
        <w:rPr>
          <w:lang w:val="en-US"/>
        </w:rPr>
      </w:pPr>
      <w:proofErr w:type="spellStart"/>
      <w:r>
        <w:rPr>
          <w:lang w:val="en-US"/>
        </w:rPr>
        <w:t>Zipes</w:t>
      </w:r>
      <w:proofErr w:type="spellEnd"/>
      <w:r>
        <w:rPr>
          <w:lang w:val="en-US"/>
        </w:rPr>
        <w:t xml:space="preserve">, Jack. </w:t>
      </w:r>
      <w:proofErr w:type="gramStart"/>
      <w:r>
        <w:rPr>
          <w:i/>
          <w:lang w:val="en-US"/>
        </w:rPr>
        <w:t>Happily Ever After.</w:t>
      </w:r>
      <w:proofErr w:type="gramEnd"/>
      <w:r>
        <w:rPr>
          <w:i/>
          <w:lang w:val="en-US"/>
        </w:rPr>
        <w:t xml:space="preserve"> </w:t>
      </w:r>
      <w:proofErr w:type="gramStart"/>
      <w:r>
        <w:rPr>
          <w:i/>
          <w:lang w:val="en-US"/>
        </w:rPr>
        <w:t>Fairy Tales, Children, and the Culture Industry</w:t>
      </w:r>
      <w:r>
        <w:rPr>
          <w:lang w:val="en-US"/>
        </w:rPr>
        <w:t>.</w:t>
      </w:r>
      <w:proofErr w:type="gramEnd"/>
      <w:r>
        <w:rPr>
          <w:lang w:val="en-US"/>
        </w:rPr>
        <w:t xml:space="preserve"> New York &amp; London: Routledge, 1997.</w:t>
      </w:r>
    </w:p>
    <w:p w:rsidR="00C8460D" w:rsidRDefault="00C8460D" w:rsidP="00FC64E3">
      <w:pPr>
        <w:pStyle w:val="Standard"/>
        <w:spacing w:after="80" w:line="240" w:lineRule="auto"/>
        <w:ind w:left="284" w:hanging="284"/>
        <w:jc w:val="both"/>
        <w:rPr>
          <w:lang w:val="en-US"/>
        </w:rPr>
      </w:pPr>
      <w:r>
        <w:rPr>
          <w:lang w:val="en-US"/>
        </w:rPr>
        <w:t xml:space="preserve">___. </w:t>
      </w:r>
      <w:proofErr w:type="gramStart"/>
      <w:r>
        <w:rPr>
          <w:i/>
          <w:lang w:val="en-US"/>
        </w:rPr>
        <w:t>Sticks and Stones.</w:t>
      </w:r>
      <w:proofErr w:type="gramEnd"/>
      <w:r>
        <w:rPr>
          <w:i/>
          <w:lang w:val="en-US"/>
        </w:rPr>
        <w:t xml:space="preserve"> </w:t>
      </w:r>
      <w:proofErr w:type="gramStart"/>
      <w:r>
        <w:rPr>
          <w:i/>
          <w:lang w:val="en-US"/>
        </w:rPr>
        <w:t>The Troublesome Success of Children’s Literature from Slovenly Peter to Harry Potter</w:t>
      </w:r>
      <w:r>
        <w:rPr>
          <w:lang w:val="en-US"/>
        </w:rPr>
        <w:t>.</w:t>
      </w:r>
      <w:proofErr w:type="gramEnd"/>
      <w:r>
        <w:rPr>
          <w:lang w:val="en-US"/>
        </w:rPr>
        <w:t xml:space="preserve"> New York &amp; London: Routledge, 2001.</w:t>
      </w:r>
    </w:p>
    <w:p w:rsidR="00C8460D" w:rsidRDefault="00C8460D" w:rsidP="00C8460D">
      <w:pPr>
        <w:rPr>
          <w:rFonts w:ascii="Arial" w:eastAsia="Times New Roman" w:hAnsi="Arial" w:cs="Arial"/>
          <w:b/>
          <w:bCs/>
          <w:spacing w:val="12"/>
          <w:sz w:val="32"/>
          <w:szCs w:val="32"/>
          <w:lang w:val="en-US" w:eastAsia="fr-FR"/>
        </w:rPr>
      </w:pPr>
      <w:r>
        <w:rPr>
          <w:rFonts w:ascii="Arial" w:eastAsia="Times New Roman" w:hAnsi="Arial" w:cs="Arial"/>
          <w:b/>
          <w:bCs/>
          <w:spacing w:val="12"/>
          <w:sz w:val="32"/>
          <w:szCs w:val="32"/>
          <w:lang w:val="en-US" w:eastAsia="fr-FR"/>
        </w:rPr>
        <w:br w:type="page"/>
      </w:r>
    </w:p>
    <w:p w:rsidR="00C8460D" w:rsidRPr="002F7C38" w:rsidRDefault="00C8460D" w:rsidP="00C8460D">
      <w:pPr>
        <w:pStyle w:val="Standard"/>
        <w:pageBreakBefore/>
        <w:spacing w:after="360" w:line="360" w:lineRule="auto"/>
        <w:ind w:left="284" w:hanging="284"/>
        <w:jc w:val="center"/>
        <w:rPr>
          <w:lang w:val="en-US"/>
        </w:rPr>
      </w:pPr>
      <w:r>
        <w:rPr>
          <w:rFonts w:ascii="Arial" w:eastAsia="Times New Roman" w:hAnsi="Arial" w:cs="Arial"/>
          <w:b/>
          <w:bCs/>
          <w:spacing w:val="12"/>
          <w:sz w:val="32"/>
          <w:szCs w:val="32"/>
          <w:lang w:val="en-US" w:eastAsia="fr-FR"/>
        </w:rPr>
        <w:lastRenderedPageBreak/>
        <w:t>CALL FOR PAPERS</w:t>
      </w:r>
    </w:p>
    <w:p w:rsidR="00C8460D" w:rsidRPr="002F7C38" w:rsidRDefault="00C8460D" w:rsidP="00C8460D">
      <w:pPr>
        <w:pStyle w:val="Standard"/>
        <w:spacing w:after="240" w:line="360" w:lineRule="auto"/>
        <w:jc w:val="center"/>
        <w:rPr>
          <w:lang w:val="en-US"/>
        </w:rPr>
      </w:pPr>
      <w:r>
        <w:rPr>
          <w:rFonts w:ascii="Arial" w:eastAsia="Times New Roman" w:hAnsi="Arial" w:cs="Arial"/>
          <w:b/>
          <w:bCs/>
          <w:spacing w:val="12"/>
          <w:sz w:val="32"/>
          <w:szCs w:val="32"/>
          <w:lang w:val="en-US" w:eastAsia="fr-FR"/>
        </w:rPr>
        <w:t xml:space="preserve">International Conference by GUEST </w:t>
      </w:r>
      <w:proofErr w:type="spellStart"/>
      <w:r>
        <w:rPr>
          <w:rFonts w:ascii="Arial" w:eastAsia="Times New Roman" w:hAnsi="Arial" w:cs="Arial"/>
          <w:b/>
          <w:bCs/>
          <w:spacing w:val="12"/>
          <w:sz w:val="32"/>
          <w:szCs w:val="32"/>
          <w:lang w:val="en-US" w:eastAsia="fr-FR"/>
        </w:rPr>
        <w:t>Normandie</w:t>
      </w:r>
      <w:proofErr w:type="spellEnd"/>
    </w:p>
    <w:p w:rsidR="00C8460D" w:rsidRPr="002F7C38" w:rsidRDefault="00C8460D" w:rsidP="00C8460D">
      <w:pPr>
        <w:pStyle w:val="Standard"/>
        <w:spacing w:after="0" w:line="360" w:lineRule="auto"/>
        <w:jc w:val="center"/>
        <w:rPr>
          <w:lang w:val="en-US"/>
        </w:rPr>
      </w:pPr>
      <w:r>
        <w:rPr>
          <w:rFonts w:ascii="Arial" w:eastAsia="Times New Roman" w:hAnsi="Arial" w:cs="Arial"/>
          <w:b/>
          <w:bCs/>
          <w:spacing w:val="12"/>
          <w:sz w:val="32"/>
          <w:szCs w:val="32"/>
          <w:lang w:val="en-GB" w:eastAsia="fr-FR"/>
        </w:rPr>
        <w:t>Adapting Children’s and Young Adult Novels</w:t>
      </w:r>
    </w:p>
    <w:p w:rsidR="00C8460D" w:rsidRPr="002F7C38" w:rsidRDefault="00C8460D" w:rsidP="00C8460D">
      <w:pPr>
        <w:pStyle w:val="Standard"/>
        <w:spacing w:after="0" w:line="360" w:lineRule="auto"/>
        <w:jc w:val="center"/>
        <w:rPr>
          <w:lang w:val="en-US"/>
        </w:rPr>
      </w:pPr>
      <w:proofErr w:type="gramStart"/>
      <w:r>
        <w:rPr>
          <w:rFonts w:ascii="Arial" w:eastAsia="Times New Roman" w:hAnsi="Arial" w:cs="Arial"/>
          <w:b/>
          <w:bCs/>
          <w:spacing w:val="12"/>
          <w:sz w:val="32"/>
          <w:szCs w:val="32"/>
          <w:lang w:val="en-GB" w:eastAsia="fr-FR"/>
        </w:rPr>
        <w:t>into</w:t>
      </w:r>
      <w:proofErr w:type="gramEnd"/>
      <w:r>
        <w:rPr>
          <w:rFonts w:ascii="Arial" w:eastAsia="Times New Roman" w:hAnsi="Arial" w:cs="Arial"/>
          <w:b/>
          <w:bCs/>
          <w:spacing w:val="12"/>
          <w:sz w:val="32"/>
          <w:szCs w:val="32"/>
          <w:lang w:val="en-GB" w:eastAsia="fr-FR"/>
        </w:rPr>
        <w:t xml:space="preserve"> Anglophone Television Series</w:t>
      </w:r>
    </w:p>
    <w:p w:rsidR="00C8460D" w:rsidRDefault="00C8460D" w:rsidP="00C8460D">
      <w:pPr>
        <w:pStyle w:val="Standard"/>
        <w:spacing w:after="0" w:line="360" w:lineRule="auto"/>
        <w:jc w:val="center"/>
        <w:rPr>
          <w:rFonts w:ascii="Arial" w:eastAsia="Times New Roman" w:hAnsi="Arial" w:cs="Arial"/>
          <w:b/>
          <w:bCs/>
          <w:spacing w:val="12"/>
          <w:sz w:val="28"/>
          <w:szCs w:val="28"/>
          <w:lang w:val="en-GB" w:eastAsia="fr-FR"/>
        </w:rPr>
      </w:pPr>
    </w:p>
    <w:p w:rsidR="00C8460D" w:rsidRPr="002F7C38" w:rsidRDefault="00C8460D" w:rsidP="00C8460D">
      <w:pPr>
        <w:pStyle w:val="Standard"/>
        <w:spacing w:after="240"/>
        <w:jc w:val="center"/>
        <w:rPr>
          <w:lang w:val="en-US"/>
        </w:rPr>
      </w:pPr>
      <w:r>
        <w:rPr>
          <w:rFonts w:ascii="Arial" w:eastAsia="Times New Roman" w:hAnsi="Arial" w:cs="Arial"/>
          <w:b/>
          <w:bCs/>
          <w:spacing w:val="2"/>
          <w:sz w:val="28"/>
          <w:szCs w:val="28"/>
          <w:lang w:val="en-GB" w:eastAsia="fr-FR"/>
        </w:rPr>
        <w:t>Rouen Normandy University, 5-6 September 2019</w:t>
      </w:r>
    </w:p>
    <w:p w:rsidR="00C8460D" w:rsidRPr="00EA051B" w:rsidRDefault="00C8460D" w:rsidP="00C8460D">
      <w:pPr>
        <w:pStyle w:val="Standard"/>
        <w:jc w:val="center"/>
        <w:rPr>
          <w:rFonts w:ascii="Arial" w:eastAsia="Times New Roman" w:hAnsi="Arial" w:cs="Arial"/>
          <w:b/>
          <w:bCs/>
          <w:spacing w:val="12"/>
          <w:sz w:val="24"/>
          <w:szCs w:val="24"/>
          <w:lang w:val="en-GB" w:eastAsia="fr-FR"/>
        </w:rPr>
      </w:pPr>
    </w:p>
    <w:p w:rsidR="00C8460D" w:rsidRPr="007C07AF" w:rsidRDefault="00C8460D" w:rsidP="00C8460D">
      <w:pPr>
        <w:pStyle w:val="Standard"/>
        <w:spacing w:after="120"/>
        <w:ind w:firstLine="567"/>
        <w:jc w:val="both"/>
        <w:rPr>
          <w:lang w:val="en-GB"/>
        </w:rPr>
      </w:pPr>
      <w:r w:rsidRPr="00EA051B">
        <w:rPr>
          <w:rFonts w:cs="Calibri"/>
          <w:bCs/>
          <w:sz w:val="24"/>
          <w:szCs w:val="24"/>
          <w:lang w:val="en-GB"/>
        </w:rPr>
        <w:t xml:space="preserve">Following up on its research programme </w:t>
      </w:r>
      <w:r w:rsidRPr="00EA051B">
        <w:rPr>
          <w:sz w:val="24"/>
          <w:szCs w:val="24"/>
          <w:lang w:val="en-GB"/>
        </w:rPr>
        <w:t xml:space="preserve">exploring </w:t>
      </w:r>
      <w:proofErr w:type="spellStart"/>
      <w:r w:rsidRPr="00EA051B">
        <w:rPr>
          <w:sz w:val="24"/>
          <w:szCs w:val="24"/>
          <w:lang w:val="en-GB"/>
        </w:rPr>
        <w:t>audiovisual</w:t>
      </w:r>
      <w:proofErr w:type="spellEnd"/>
      <w:r w:rsidRPr="00EA051B">
        <w:rPr>
          <w:sz w:val="24"/>
          <w:szCs w:val="24"/>
          <w:lang w:val="en-GB"/>
        </w:rPr>
        <w:t xml:space="preserve"> serial fiction as narrative, aesthetic and ideological works of art, present on an ever-increasing number of platforms, the research project </w:t>
      </w:r>
      <w:r w:rsidRPr="00EA051B">
        <w:rPr>
          <w:rFonts w:cs="Calibri"/>
          <w:bCs/>
          <w:sz w:val="24"/>
          <w:szCs w:val="24"/>
          <w:lang w:val="en-GB"/>
        </w:rPr>
        <w:t>GUEST Season 2 is organizing on the 5th and 6th of September 2019, in partnership with the research laboratory ÉRIAC (</w:t>
      </w:r>
      <w:proofErr w:type="spellStart"/>
      <w:r w:rsidRPr="00EA051B">
        <w:rPr>
          <w:rFonts w:cs="Calibri"/>
          <w:bCs/>
          <w:iCs/>
          <w:sz w:val="24"/>
          <w:szCs w:val="24"/>
          <w:lang w:val="en-GB"/>
        </w:rPr>
        <w:t>Équipe</w:t>
      </w:r>
      <w:proofErr w:type="spellEnd"/>
      <w:r w:rsidRPr="00EA051B">
        <w:rPr>
          <w:rFonts w:cs="Calibri"/>
          <w:bCs/>
          <w:iCs/>
          <w:sz w:val="24"/>
          <w:szCs w:val="24"/>
          <w:lang w:val="en-GB"/>
        </w:rPr>
        <w:t xml:space="preserve"> de </w:t>
      </w:r>
      <w:proofErr w:type="spellStart"/>
      <w:r w:rsidRPr="00EA051B">
        <w:rPr>
          <w:rFonts w:cs="Calibri"/>
          <w:bCs/>
          <w:iCs/>
          <w:sz w:val="24"/>
          <w:szCs w:val="24"/>
          <w:lang w:val="en-GB"/>
        </w:rPr>
        <w:t>Recherche</w:t>
      </w:r>
      <w:proofErr w:type="spellEnd"/>
      <w:r w:rsidRPr="00EA051B">
        <w:rPr>
          <w:rFonts w:cs="Calibri"/>
          <w:bCs/>
          <w:iCs/>
          <w:sz w:val="24"/>
          <w:szCs w:val="24"/>
          <w:lang w:val="en-GB"/>
        </w:rPr>
        <w:t xml:space="preserve"> </w:t>
      </w:r>
      <w:proofErr w:type="spellStart"/>
      <w:r w:rsidRPr="00EA051B">
        <w:rPr>
          <w:rFonts w:cs="Calibri"/>
          <w:bCs/>
          <w:iCs/>
          <w:sz w:val="24"/>
          <w:szCs w:val="24"/>
          <w:lang w:val="en-GB"/>
        </w:rPr>
        <w:t>Interdisciplinaire</w:t>
      </w:r>
      <w:proofErr w:type="spellEnd"/>
      <w:r w:rsidRPr="00EA051B">
        <w:rPr>
          <w:rFonts w:cs="Calibri"/>
          <w:bCs/>
          <w:iCs/>
          <w:sz w:val="24"/>
          <w:szCs w:val="24"/>
          <w:lang w:val="en-GB"/>
        </w:rPr>
        <w:t xml:space="preserve"> sur les Aires </w:t>
      </w:r>
      <w:proofErr w:type="spellStart"/>
      <w:r w:rsidRPr="00EA051B">
        <w:rPr>
          <w:rFonts w:cs="Calibri"/>
          <w:bCs/>
          <w:iCs/>
          <w:sz w:val="24"/>
          <w:szCs w:val="24"/>
          <w:lang w:val="en-GB"/>
        </w:rPr>
        <w:t>Culturelles</w:t>
      </w:r>
      <w:proofErr w:type="spellEnd"/>
      <w:r w:rsidRPr="00EA051B">
        <w:rPr>
          <w:rFonts w:cs="Calibri"/>
          <w:bCs/>
          <w:sz w:val="24"/>
          <w:szCs w:val="24"/>
          <w:lang w:val="en-GB"/>
        </w:rPr>
        <w:t xml:space="preserve">), an international conference dedicated to </w:t>
      </w:r>
      <w:r>
        <w:rPr>
          <w:rFonts w:cs="Calibri"/>
          <w:bCs/>
          <w:sz w:val="24"/>
          <w:szCs w:val="24"/>
          <w:lang w:val="en-GB"/>
        </w:rPr>
        <w:t>A</w:t>
      </w:r>
      <w:r w:rsidRPr="003B1170">
        <w:rPr>
          <w:rFonts w:cs="Calibri"/>
          <w:bCs/>
          <w:sz w:val="24"/>
          <w:szCs w:val="24"/>
          <w:lang w:val="en-GB"/>
        </w:rPr>
        <w:t>nglophone television series adapted from children’s and</w:t>
      </w:r>
      <w:r w:rsidRPr="00EA051B">
        <w:rPr>
          <w:rFonts w:cs="Calibri"/>
          <w:bCs/>
          <w:sz w:val="24"/>
          <w:szCs w:val="24"/>
          <w:lang w:val="en-GB"/>
        </w:rPr>
        <w:t xml:space="preserve"> Young Adult novels.</w:t>
      </w:r>
    </w:p>
    <w:p w:rsidR="00C8460D" w:rsidRPr="007C07AF" w:rsidRDefault="00C8460D" w:rsidP="00C8460D">
      <w:pPr>
        <w:pStyle w:val="Standard"/>
        <w:spacing w:after="120"/>
        <w:ind w:firstLine="567"/>
        <w:jc w:val="both"/>
        <w:rPr>
          <w:lang w:val="en-GB"/>
        </w:rPr>
      </w:pPr>
      <w:r w:rsidRPr="00EA051B">
        <w:rPr>
          <w:rFonts w:cs="Calibri"/>
          <w:bCs/>
          <w:sz w:val="24"/>
          <w:szCs w:val="24"/>
          <w:lang w:val="en-GB"/>
        </w:rPr>
        <w:t>Serialised television adaptations of children’s literature have exi</w:t>
      </w:r>
      <w:r w:rsidR="00C65802">
        <w:rPr>
          <w:rFonts w:cs="Calibri"/>
          <w:bCs/>
          <w:sz w:val="24"/>
          <w:szCs w:val="24"/>
          <w:lang w:val="en-GB"/>
        </w:rPr>
        <w:t>sted for quite some time</w:t>
      </w:r>
      <w:r w:rsidRPr="00EA051B">
        <w:rPr>
          <w:rFonts w:cs="Calibri"/>
          <w:bCs/>
          <w:sz w:val="24"/>
          <w:szCs w:val="24"/>
          <w:lang w:val="en-GB"/>
        </w:rPr>
        <w:t>, especially in the English-speaking world (</w:t>
      </w:r>
      <w:r w:rsidRPr="00EA051B">
        <w:rPr>
          <w:rFonts w:cs="Calibri"/>
          <w:bCs/>
          <w:i/>
          <w:sz w:val="24"/>
          <w:szCs w:val="24"/>
          <w:lang w:val="en-GB"/>
        </w:rPr>
        <w:t>The Famous Five</w:t>
      </w:r>
      <w:r w:rsidRPr="00EA051B">
        <w:rPr>
          <w:rFonts w:cs="Calibri"/>
          <w:bCs/>
          <w:sz w:val="24"/>
          <w:szCs w:val="24"/>
          <w:lang w:val="en-GB"/>
        </w:rPr>
        <w:t xml:space="preserve">, ITV, 1978-9; </w:t>
      </w:r>
      <w:r w:rsidRPr="00EA051B">
        <w:rPr>
          <w:rFonts w:cs="Calibri"/>
          <w:bCs/>
          <w:i/>
          <w:sz w:val="24"/>
          <w:szCs w:val="24"/>
          <w:lang w:val="en-GB"/>
        </w:rPr>
        <w:t>The Chronicles of Narnia</w:t>
      </w:r>
      <w:r w:rsidRPr="00EA051B">
        <w:rPr>
          <w:rFonts w:cs="Calibri"/>
          <w:bCs/>
          <w:sz w:val="24"/>
          <w:szCs w:val="24"/>
          <w:lang w:val="en-GB"/>
        </w:rPr>
        <w:t xml:space="preserve">, BBC, 1988-90; </w:t>
      </w:r>
      <w:r w:rsidRPr="00EA051B">
        <w:rPr>
          <w:rFonts w:cs="Calibri"/>
          <w:bCs/>
          <w:i/>
          <w:sz w:val="24"/>
          <w:szCs w:val="24"/>
          <w:lang w:val="en-GB"/>
        </w:rPr>
        <w:t>The Borrowers</w:t>
      </w:r>
      <w:r w:rsidRPr="00EA051B">
        <w:rPr>
          <w:rFonts w:cs="Calibri"/>
          <w:bCs/>
          <w:sz w:val="24"/>
          <w:szCs w:val="24"/>
          <w:lang w:val="en-GB"/>
        </w:rPr>
        <w:t xml:space="preserve">, BBC 2, 1992, …), providing a logical continuation to the tradition of episodic fiction by novelists writing for children and young adults. The </w:t>
      </w:r>
      <w:r>
        <w:rPr>
          <w:rFonts w:cs="Calibri"/>
          <w:bCs/>
          <w:sz w:val="24"/>
          <w:szCs w:val="24"/>
          <w:lang w:val="en-GB"/>
        </w:rPr>
        <w:t>“</w:t>
      </w:r>
      <w:r w:rsidRPr="00EA051B">
        <w:rPr>
          <w:rFonts w:cs="Calibri"/>
          <w:bCs/>
          <w:sz w:val="24"/>
          <w:szCs w:val="24"/>
          <w:lang w:val="en-GB"/>
        </w:rPr>
        <w:t>principle of the proliferation of narratives moving from one medium to another</w:t>
      </w:r>
      <w:r>
        <w:rPr>
          <w:rFonts w:cs="Calibri"/>
          <w:bCs/>
          <w:sz w:val="24"/>
          <w:szCs w:val="24"/>
          <w:lang w:val="en-GB"/>
        </w:rPr>
        <w:t>”</w:t>
      </w:r>
      <w:r w:rsidRPr="00EA051B">
        <w:rPr>
          <w:rFonts w:cs="Calibri"/>
          <w:bCs/>
          <w:sz w:val="24"/>
          <w:szCs w:val="24"/>
          <w:lang w:val="en-GB"/>
        </w:rPr>
        <w:t xml:space="preserve"> is itself a natural extension of the growing trend in the world of youth literature</w:t>
      </w:r>
      <w:r>
        <w:rPr>
          <w:rFonts w:cs="Calibri"/>
          <w:bCs/>
          <w:sz w:val="24"/>
          <w:szCs w:val="24"/>
          <w:lang w:val="en-GB"/>
        </w:rPr>
        <w:t xml:space="preserve"> publishing</w:t>
      </w:r>
      <w:r w:rsidRPr="00EA051B">
        <w:rPr>
          <w:rFonts w:cs="Calibri"/>
          <w:bCs/>
          <w:sz w:val="24"/>
          <w:szCs w:val="24"/>
          <w:lang w:val="en-GB"/>
        </w:rPr>
        <w:t xml:space="preserve"> to create </w:t>
      </w:r>
      <w:r>
        <w:rPr>
          <w:rFonts w:cs="Calibri"/>
          <w:bCs/>
          <w:sz w:val="24"/>
          <w:szCs w:val="24"/>
          <w:lang w:val="en-GB"/>
        </w:rPr>
        <w:t>“</w:t>
      </w:r>
      <w:r w:rsidRPr="00EA051B">
        <w:rPr>
          <w:rFonts w:cs="Calibri"/>
          <w:bCs/>
          <w:sz w:val="24"/>
          <w:szCs w:val="24"/>
          <w:lang w:val="en-GB"/>
        </w:rPr>
        <w:t>hybridised transmedia products</w:t>
      </w:r>
      <w:r>
        <w:rPr>
          <w:rFonts w:cs="Calibri"/>
          <w:bCs/>
          <w:sz w:val="24"/>
          <w:szCs w:val="24"/>
          <w:lang w:val="en-GB"/>
        </w:rPr>
        <w:t>”</w:t>
      </w:r>
      <w:r w:rsidRPr="00EA051B">
        <w:rPr>
          <w:rFonts w:cs="Calibri"/>
          <w:bCs/>
          <w:sz w:val="24"/>
          <w:szCs w:val="24"/>
          <w:lang w:val="en-GB"/>
        </w:rPr>
        <w:t>,</w:t>
      </w:r>
      <w:r>
        <w:rPr>
          <w:rFonts w:cs="Calibri"/>
          <w:bCs/>
          <w:sz w:val="24"/>
          <w:szCs w:val="24"/>
          <w:lang w:val="en-GB"/>
        </w:rPr>
        <w:t xml:space="preserve"> such as</w:t>
      </w:r>
      <w:r w:rsidRPr="00EA051B">
        <w:rPr>
          <w:rFonts w:cs="Calibri"/>
          <w:bCs/>
          <w:sz w:val="24"/>
          <w:szCs w:val="24"/>
          <w:lang w:val="en-GB"/>
        </w:rPr>
        <w:t xml:space="preserve"> toy books or CD books and other by-products (</w:t>
      </w:r>
      <w:proofErr w:type="spellStart"/>
      <w:r w:rsidRPr="00EA051B">
        <w:rPr>
          <w:rFonts w:cs="Calibri"/>
          <w:bCs/>
          <w:sz w:val="24"/>
          <w:szCs w:val="24"/>
          <w:lang w:val="en-GB"/>
        </w:rPr>
        <w:t>Letourneux</w:t>
      </w:r>
      <w:proofErr w:type="spellEnd"/>
      <w:r w:rsidRPr="00EA051B">
        <w:rPr>
          <w:rFonts w:cs="Calibri"/>
          <w:bCs/>
          <w:sz w:val="24"/>
          <w:szCs w:val="24"/>
          <w:lang w:val="en-GB"/>
        </w:rPr>
        <w:t xml:space="preserve"> 2011 : § 5), </w:t>
      </w:r>
      <w:r>
        <w:rPr>
          <w:rFonts w:cs="Calibri"/>
          <w:bCs/>
          <w:sz w:val="24"/>
          <w:szCs w:val="24"/>
          <w:lang w:val="en-GB"/>
        </w:rPr>
        <w:t xml:space="preserve">a practice </w:t>
      </w:r>
      <w:r w:rsidRPr="00EA051B">
        <w:rPr>
          <w:rFonts w:cs="Calibri"/>
          <w:bCs/>
          <w:sz w:val="24"/>
          <w:szCs w:val="24"/>
          <w:lang w:val="en-GB"/>
        </w:rPr>
        <w:t>which contributes to showcasing the existence of the original works.</w:t>
      </w:r>
    </w:p>
    <w:p w:rsidR="00C8460D" w:rsidRPr="007C07AF" w:rsidRDefault="00C8460D" w:rsidP="00C8460D">
      <w:pPr>
        <w:pStyle w:val="Standard"/>
        <w:spacing w:after="120"/>
        <w:ind w:firstLine="567"/>
        <w:jc w:val="both"/>
        <w:rPr>
          <w:lang w:val="en-GB"/>
        </w:rPr>
      </w:pPr>
      <w:r w:rsidRPr="00EA051B">
        <w:rPr>
          <w:rFonts w:cs="Calibri"/>
          <w:bCs/>
          <w:sz w:val="24"/>
          <w:szCs w:val="24"/>
          <w:lang w:val="en-GB"/>
        </w:rPr>
        <w:t xml:space="preserve">Such a tradition of novel adaptations for the small screen, which formed a substantial part of BBC programmes for young spectators, </w:t>
      </w:r>
      <w:r>
        <w:rPr>
          <w:rFonts w:cs="Calibri"/>
          <w:bCs/>
          <w:sz w:val="24"/>
          <w:szCs w:val="24"/>
          <w:lang w:val="en-GB"/>
        </w:rPr>
        <w:t>in particular</w:t>
      </w:r>
      <w:r w:rsidRPr="00EA051B">
        <w:rPr>
          <w:rFonts w:cs="Calibri"/>
          <w:bCs/>
          <w:sz w:val="24"/>
          <w:szCs w:val="24"/>
          <w:lang w:val="en-GB"/>
        </w:rPr>
        <w:t xml:space="preserve"> up to the 1990s (Messenger Davies 2005: 131), has recently been rekindled by the contemporary craze for TV series of all kinds. The trend </w:t>
      </w:r>
      <w:r>
        <w:rPr>
          <w:rFonts w:cs="Calibri"/>
          <w:bCs/>
          <w:sz w:val="24"/>
          <w:szCs w:val="24"/>
          <w:lang w:val="en-GB"/>
        </w:rPr>
        <w:t>for</w:t>
      </w:r>
      <w:r w:rsidRPr="00EA051B">
        <w:rPr>
          <w:rFonts w:cs="Calibri"/>
          <w:bCs/>
          <w:sz w:val="24"/>
          <w:szCs w:val="24"/>
          <w:lang w:val="en-GB"/>
        </w:rPr>
        <w:t xml:space="preserve"> « </w:t>
      </w:r>
      <w:proofErr w:type="spellStart"/>
      <w:r w:rsidRPr="00EA051B">
        <w:rPr>
          <w:rFonts w:cs="Calibri"/>
          <w:bCs/>
          <w:i/>
          <w:sz w:val="24"/>
          <w:szCs w:val="24"/>
          <w:lang w:val="en-GB"/>
        </w:rPr>
        <w:t>sériephilie</w:t>
      </w:r>
      <w:proofErr w:type="spellEnd"/>
      <w:r w:rsidRPr="00EA051B">
        <w:rPr>
          <w:rFonts w:cs="Calibri"/>
          <w:bCs/>
          <w:sz w:val="24"/>
          <w:szCs w:val="24"/>
          <w:lang w:val="en-GB"/>
        </w:rPr>
        <w:t> » (</w:t>
      </w:r>
      <w:proofErr w:type="spellStart"/>
      <w:r w:rsidRPr="00EA051B">
        <w:rPr>
          <w:rFonts w:cs="Calibri"/>
          <w:bCs/>
          <w:sz w:val="24"/>
          <w:szCs w:val="24"/>
          <w:lang w:val="en-GB"/>
        </w:rPr>
        <w:t>Glevarec</w:t>
      </w:r>
      <w:proofErr w:type="spellEnd"/>
      <w:r w:rsidRPr="00EA051B">
        <w:rPr>
          <w:rFonts w:cs="Calibri"/>
          <w:bCs/>
          <w:sz w:val="24"/>
          <w:szCs w:val="24"/>
          <w:lang w:val="en-GB"/>
        </w:rPr>
        <w:t xml:space="preserve"> 2012) may account for the growing tendency to cater for an even wider audience by </w:t>
      </w:r>
      <w:proofErr w:type="spellStart"/>
      <w:r w:rsidRPr="00EA051B">
        <w:rPr>
          <w:rFonts w:cs="Calibri"/>
          <w:bCs/>
          <w:sz w:val="24"/>
          <w:szCs w:val="24"/>
          <w:lang w:val="en-GB"/>
        </w:rPr>
        <w:t>targetting</w:t>
      </w:r>
      <w:proofErr w:type="spellEnd"/>
      <w:r w:rsidRPr="00EA051B">
        <w:rPr>
          <w:rFonts w:cs="Calibri"/>
          <w:bCs/>
          <w:sz w:val="24"/>
          <w:szCs w:val="24"/>
          <w:lang w:val="en-GB"/>
        </w:rPr>
        <w:t xml:space="preserve"> young adults or mature teenagers, and attracting younger consumers who are more and more seduced by </w:t>
      </w:r>
      <w:proofErr w:type="spellStart"/>
      <w:r w:rsidRPr="00EA051B">
        <w:rPr>
          <w:rFonts w:cs="Calibri"/>
          <w:bCs/>
          <w:sz w:val="24"/>
          <w:szCs w:val="24"/>
          <w:lang w:val="en-GB"/>
        </w:rPr>
        <w:t>transmediated</w:t>
      </w:r>
      <w:proofErr w:type="spellEnd"/>
      <w:r w:rsidRPr="00EA051B">
        <w:rPr>
          <w:rFonts w:cs="Calibri"/>
          <w:bCs/>
          <w:sz w:val="24"/>
          <w:szCs w:val="24"/>
          <w:lang w:val="en-GB"/>
        </w:rPr>
        <w:t xml:space="preserve"> cultural products — all the more so as these </w:t>
      </w:r>
      <w:r w:rsidRPr="00EA051B">
        <w:rPr>
          <w:rFonts w:cs="Calibri"/>
          <w:bCs/>
          <w:i/>
          <w:sz w:val="24"/>
          <w:szCs w:val="24"/>
          <w:lang w:val="en-GB"/>
        </w:rPr>
        <w:t xml:space="preserve">material </w:t>
      </w:r>
      <w:proofErr w:type="gramStart"/>
      <w:r w:rsidRPr="00EA051B">
        <w:rPr>
          <w:rFonts w:cs="Calibri"/>
          <w:bCs/>
          <w:i/>
          <w:sz w:val="24"/>
          <w:szCs w:val="24"/>
          <w:lang w:val="en-GB"/>
        </w:rPr>
        <w:t>child[</w:t>
      </w:r>
      <w:proofErr w:type="spellStart"/>
      <w:proofErr w:type="gramEnd"/>
      <w:r w:rsidRPr="00EA051B">
        <w:rPr>
          <w:rFonts w:cs="Calibri"/>
          <w:bCs/>
          <w:i/>
          <w:sz w:val="24"/>
          <w:szCs w:val="24"/>
          <w:lang w:val="en-GB"/>
        </w:rPr>
        <w:t>ren</w:t>
      </w:r>
      <w:proofErr w:type="spellEnd"/>
      <w:r w:rsidRPr="00EA051B">
        <w:rPr>
          <w:rFonts w:cs="Calibri"/>
          <w:bCs/>
          <w:i/>
          <w:sz w:val="24"/>
          <w:szCs w:val="24"/>
          <w:lang w:val="en-GB"/>
        </w:rPr>
        <w:t>]</w:t>
      </w:r>
      <w:r w:rsidRPr="00EA051B">
        <w:rPr>
          <w:rFonts w:cs="Calibri"/>
          <w:bCs/>
          <w:sz w:val="24"/>
          <w:szCs w:val="24"/>
          <w:lang w:val="en-GB"/>
        </w:rPr>
        <w:t xml:space="preserve"> (Buckingham 2011) may be more prone than adult viewers to enjoy repetition and </w:t>
      </w:r>
      <w:r>
        <w:rPr>
          <w:rFonts w:cs="Calibri"/>
          <w:bCs/>
          <w:sz w:val="24"/>
          <w:szCs w:val="24"/>
          <w:lang w:val="en-GB"/>
        </w:rPr>
        <w:t>to feel connected to</w:t>
      </w:r>
      <w:r w:rsidRPr="00EA051B">
        <w:rPr>
          <w:rFonts w:cs="Calibri"/>
          <w:bCs/>
          <w:sz w:val="24"/>
          <w:szCs w:val="24"/>
          <w:lang w:val="en-GB"/>
        </w:rPr>
        <w:t xml:space="preserve"> familiar characters and worlds.</w:t>
      </w:r>
    </w:p>
    <w:p w:rsidR="00C8460D" w:rsidRPr="0068122C" w:rsidRDefault="00C8460D" w:rsidP="00C8460D">
      <w:pPr>
        <w:pStyle w:val="Standard"/>
        <w:spacing w:after="120"/>
        <w:ind w:firstLine="567"/>
        <w:jc w:val="both"/>
        <w:rPr>
          <w:lang w:val="en-GB"/>
        </w:rPr>
      </w:pPr>
      <w:r w:rsidRPr="00EA051B">
        <w:rPr>
          <w:rFonts w:cs="Calibri"/>
          <w:bCs/>
          <w:sz w:val="24"/>
          <w:szCs w:val="24"/>
          <w:lang w:val="en-GB"/>
        </w:rPr>
        <w:t xml:space="preserve">Children’s literature itself has been increasingly promoted as a legitimate field </w:t>
      </w:r>
      <w:r>
        <w:rPr>
          <w:rFonts w:cs="Calibri"/>
          <w:bCs/>
          <w:sz w:val="24"/>
          <w:szCs w:val="24"/>
          <w:lang w:val="en-GB"/>
        </w:rPr>
        <w:t xml:space="preserve">of study </w:t>
      </w:r>
      <w:r w:rsidRPr="00EA051B">
        <w:rPr>
          <w:rFonts w:cs="Calibri"/>
          <w:bCs/>
          <w:sz w:val="24"/>
          <w:szCs w:val="24"/>
          <w:lang w:val="en-GB"/>
        </w:rPr>
        <w:t xml:space="preserve">over the past decades, and the commercial success which crowned the publication of </w:t>
      </w:r>
      <w:r>
        <w:rPr>
          <w:rFonts w:cs="Calibri"/>
          <w:bCs/>
          <w:sz w:val="24"/>
          <w:szCs w:val="24"/>
          <w:lang w:val="en-GB"/>
        </w:rPr>
        <w:t>certain</w:t>
      </w:r>
      <w:r w:rsidRPr="00EA051B">
        <w:rPr>
          <w:rFonts w:cs="Calibri"/>
          <w:bCs/>
          <w:sz w:val="24"/>
          <w:szCs w:val="24"/>
          <w:lang w:val="en-GB"/>
        </w:rPr>
        <w:t xml:space="preserve"> huge best-sellers at the turn of the 21st century has definitely integrated children’s literature in</w:t>
      </w:r>
      <w:r>
        <w:rPr>
          <w:rFonts w:cs="Calibri"/>
          <w:bCs/>
          <w:sz w:val="24"/>
          <w:szCs w:val="24"/>
          <w:lang w:val="en-GB"/>
        </w:rPr>
        <w:t>to</w:t>
      </w:r>
      <w:r w:rsidRPr="00EA051B">
        <w:rPr>
          <w:rFonts w:cs="Calibri"/>
          <w:bCs/>
          <w:sz w:val="24"/>
          <w:szCs w:val="24"/>
          <w:lang w:val="en-GB"/>
        </w:rPr>
        <w:t xml:space="preserve"> the bulk of mass culture production as well as in</w:t>
      </w:r>
      <w:r>
        <w:rPr>
          <w:rFonts w:cs="Calibri"/>
          <w:bCs/>
          <w:sz w:val="24"/>
          <w:szCs w:val="24"/>
          <w:lang w:val="en-GB"/>
        </w:rPr>
        <w:t>to</w:t>
      </w:r>
      <w:r w:rsidRPr="00EA051B">
        <w:rPr>
          <w:rFonts w:cs="Calibri"/>
          <w:bCs/>
          <w:sz w:val="24"/>
          <w:szCs w:val="24"/>
          <w:lang w:val="en-GB"/>
        </w:rPr>
        <w:t xml:space="preserve"> its subsequent process of commodification (</w:t>
      </w:r>
      <w:proofErr w:type="spellStart"/>
      <w:r w:rsidRPr="00EA051B">
        <w:rPr>
          <w:rFonts w:cs="Calibri"/>
          <w:bCs/>
          <w:sz w:val="24"/>
          <w:szCs w:val="24"/>
          <w:lang w:val="en-GB"/>
        </w:rPr>
        <w:t>Zipes</w:t>
      </w:r>
      <w:proofErr w:type="spellEnd"/>
      <w:r w:rsidRPr="00EA051B">
        <w:rPr>
          <w:rFonts w:cs="Calibri"/>
          <w:bCs/>
          <w:sz w:val="24"/>
          <w:szCs w:val="24"/>
          <w:lang w:val="en-GB"/>
        </w:rPr>
        <w:t xml:space="preserve"> 1997 &amp; 2001, </w:t>
      </w:r>
      <w:proofErr w:type="spellStart"/>
      <w:r w:rsidRPr="00EA051B">
        <w:rPr>
          <w:rFonts w:cs="Calibri"/>
          <w:bCs/>
          <w:sz w:val="24"/>
          <w:szCs w:val="24"/>
          <w:lang w:val="en-GB"/>
        </w:rPr>
        <w:t>Taxel</w:t>
      </w:r>
      <w:proofErr w:type="spellEnd"/>
      <w:r w:rsidRPr="00EA051B">
        <w:rPr>
          <w:rFonts w:cs="Calibri"/>
          <w:bCs/>
          <w:sz w:val="24"/>
          <w:szCs w:val="24"/>
          <w:lang w:val="en-GB"/>
        </w:rPr>
        <w:t xml:space="preserve"> 2002). Because of such a massive market expansion, children’s literature has become a privileged source of inspiration for the writing of scripts for the big screen, and today for the small screen</w:t>
      </w:r>
      <w:r>
        <w:rPr>
          <w:rFonts w:cs="Calibri"/>
          <w:bCs/>
          <w:sz w:val="24"/>
          <w:szCs w:val="24"/>
          <w:lang w:val="en-GB"/>
        </w:rPr>
        <w:t xml:space="preserve"> too</w:t>
      </w:r>
      <w:r w:rsidRPr="00EA051B">
        <w:rPr>
          <w:rFonts w:cs="Calibri"/>
          <w:bCs/>
          <w:sz w:val="24"/>
          <w:szCs w:val="24"/>
          <w:lang w:val="en-GB"/>
        </w:rPr>
        <w:t xml:space="preserve">. As </w:t>
      </w:r>
      <w:proofErr w:type="spellStart"/>
      <w:r w:rsidRPr="00EA051B">
        <w:rPr>
          <w:rFonts w:cs="Calibri"/>
          <w:bCs/>
          <w:sz w:val="24"/>
          <w:szCs w:val="24"/>
          <w:lang w:val="en-GB"/>
        </w:rPr>
        <w:t>Matthieu</w:t>
      </w:r>
      <w:proofErr w:type="spellEnd"/>
      <w:r w:rsidRPr="00EA051B">
        <w:rPr>
          <w:rFonts w:cs="Calibri"/>
          <w:bCs/>
          <w:sz w:val="24"/>
          <w:szCs w:val="24"/>
          <w:lang w:val="en-GB"/>
        </w:rPr>
        <w:t xml:space="preserve"> </w:t>
      </w:r>
      <w:proofErr w:type="spellStart"/>
      <w:r w:rsidRPr="00EA051B">
        <w:rPr>
          <w:rFonts w:cs="Calibri"/>
          <w:bCs/>
          <w:sz w:val="24"/>
          <w:szCs w:val="24"/>
          <w:lang w:val="en-GB"/>
        </w:rPr>
        <w:t>Letourneux</w:t>
      </w:r>
      <w:proofErr w:type="spellEnd"/>
      <w:r w:rsidRPr="00EA051B">
        <w:rPr>
          <w:rFonts w:cs="Calibri"/>
          <w:bCs/>
          <w:sz w:val="24"/>
          <w:szCs w:val="24"/>
          <w:lang w:val="en-GB"/>
        </w:rPr>
        <w:t xml:space="preserve"> explains, </w:t>
      </w:r>
      <w:r>
        <w:rPr>
          <w:rFonts w:cs="Calibri"/>
          <w:bCs/>
          <w:sz w:val="24"/>
          <w:szCs w:val="24"/>
          <w:lang w:val="en-GB"/>
        </w:rPr>
        <w:t>“</w:t>
      </w:r>
      <w:r w:rsidRPr="00EA051B">
        <w:rPr>
          <w:rFonts w:cs="Calibri"/>
          <w:bCs/>
          <w:sz w:val="24"/>
          <w:szCs w:val="24"/>
          <w:lang w:val="en-GB"/>
        </w:rPr>
        <w:t xml:space="preserve">the majority of films meant for young </w:t>
      </w:r>
      <w:r w:rsidRPr="00EA051B">
        <w:rPr>
          <w:rFonts w:cs="Calibri"/>
          <w:bCs/>
          <w:sz w:val="24"/>
          <w:szCs w:val="24"/>
          <w:lang w:val="en-GB"/>
        </w:rPr>
        <w:lastRenderedPageBreak/>
        <w:t>spectators are based on literary narratives and the copyrights of children literature’s biggest hits are systematically bought by publishers</w:t>
      </w:r>
      <w:r>
        <w:rPr>
          <w:rFonts w:cs="Calibri"/>
          <w:bCs/>
          <w:sz w:val="24"/>
          <w:szCs w:val="24"/>
          <w:lang w:val="en-GB"/>
        </w:rPr>
        <w:t>”</w:t>
      </w:r>
      <w:r w:rsidRPr="00EA051B">
        <w:rPr>
          <w:rFonts w:cs="Calibri"/>
          <w:bCs/>
          <w:sz w:val="24"/>
          <w:szCs w:val="24"/>
          <w:lang w:val="en-GB"/>
        </w:rPr>
        <w:t xml:space="preserve"> (2017 : 384) with a view to making the most of the </w:t>
      </w:r>
      <w:r>
        <w:rPr>
          <w:rFonts w:cs="Calibri"/>
          <w:bCs/>
          <w:sz w:val="24"/>
          <w:szCs w:val="24"/>
          <w:lang w:val="en-GB"/>
        </w:rPr>
        <w:t>“</w:t>
      </w:r>
      <w:r w:rsidRPr="00EA051B">
        <w:rPr>
          <w:rFonts w:cs="Calibri"/>
          <w:bCs/>
          <w:sz w:val="24"/>
          <w:szCs w:val="24"/>
          <w:lang w:val="en-GB"/>
        </w:rPr>
        <w:t>multi-exploitation</w:t>
      </w:r>
      <w:r>
        <w:rPr>
          <w:rFonts w:cs="Calibri"/>
          <w:bCs/>
          <w:sz w:val="24"/>
          <w:szCs w:val="24"/>
          <w:lang w:val="en-GB"/>
        </w:rPr>
        <w:t>”</w:t>
      </w:r>
      <w:r w:rsidRPr="00EA051B">
        <w:rPr>
          <w:rFonts w:cs="Calibri"/>
          <w:bCs/>
          <w:sz w:val="24"/>
          <w:szCs w:val="24"/>
          <w:lang w:val="en-GB"/>
        </w:rPr>
        <w:t xml:space="preserve"> of the fictional story (Ferrier 2009).</w:t>
      </w:r>
    </w:p>
    <w:p w:rsidR="00C8460D" w:rsidRPr="0068122C" w:rsidRDefault="00C8460D" w:rsidP="00C8460D">
      <w:pPr>
        <w:pStyle w:val="Standard"/>
        <w:spacing w:after="120"/>
        <w:ind w:firstLine="567"/>
        <w:jc w:val="both"/>
        <w:rPr>
          <w:lang w:val="en-GB"/>
        </w:rPr>
      </w:pPr>
      <w:r w:rsidRPr="00EA051B">
        <w:rPr>
          <w:rFonts w:cs="Calibri"/>
          <w:bCs/>
          <w:sz w:val="24"/>
          <w:szCs w:val="24"/>
          <w:lang w:val="en-GB"/>
        </w:rPr>
        <w:t>The current boom of children’s literature being turned into television series appears to be the continuation of the phenomenon of film adaptations based upon serialised novels, whether we think of</w:t>
      </w:r>
      <w:r w:rsidRPr="0068122C">
        <w:rPr>
          <w:rFonts w:cs="Calibri"/>
          <w:bCs/>
          <w:sz w:val="24"/>
          <w:szCs w:val="24"/>
          <w:lang w:val="en-GB"/>
        </w:rPr>
        <w:t xml:space="preserve"> fantasy</w:t>
      </w:r>
      <w:r w:rsidRPr="00EA051B">
        <w:rPr>
          <w:rFonts w:cs="Calibri"/>
          <w:bCs/>
          <w:sz w:val="24"/>
          <w:szCs w:val="24"/>
          <w:lang w:val="en-GB"/>
        </w:rPr>
        <w:t>, of</w:t>
      </w:r>
      <w:r w:rsidRPr="00EA051B">
        <w:rPr>
          <w:rFonts w:cs="Calibri"/>
          <w:bCs/>
          <w:i/>
          <w:sz w:val="24"/>
          <w:szCs w:val="24"/>
          <w:lang w:val="en-GB"/>
        </w:rPr>
        <w:t xml:space="preserve"> </w:t>
      </w:r>
      <w:r w:rsidRPr="00EA051B">
        <w:rPr>
          <w:rFonts w:cs="Calibri"/>
          <w:bCs/>
          <w:sz w:val="24"/>
          <w:szCs w:val="24"/>
          <w:lang w:val="en-GB"/>
        </w:rPr>
        <w:t>“bit lit” (vampire romances) or of dystopian (i.e. counter-utopian) fiction, whose impressive number of pages seem to call</w:t>
      </w:r>
      <w:r>
        <w:rPr>
          <w:rFonts w:cs="Calibri"/>
          <w:bCs/>
          <w:sz w:val="24"/>
          <w:szCs w:val="24"/>
          <w:lang w:val="en-GB"/>
        </w:rPr>
        <w:t xml:space="preserve"> out</w:t>
      </w:r>
      <w:r w:rsidRPr="00EA051B">
        <w:rPr>
          <w:rFonts w:cs="Calibri"/>
          <w:bCs/>
          <w:sz w:val="24"/>
          <w:szCs w:val="24"/>
          <w:lang w:val="en-GB"/>
        </w:rPr>
        <w:t xml:space="preserve"> for such innumerable forms of fictional </w:t>
      </w:r>
      <w:r>
        <w:rPr>
          <w:rFonts w:cs="Calibri"/>
          <w:bCs/>
          <w:sz w:val="24"/>
          <w:szCs w:val="24"/>
          <w:lang w:val="en-GB"/>
        </w:rPr>
        <w:t>“</w:t>
      </w:r>
      <w:r w:rsidRPr="00EA051B">
        <w:rPr>
          <w:rFonts w:cs="Calibri"/>
          <w:bCs/>
          <w:sz w:val="24"/>
          <w:szCs w:val="24"/>
          <w:lang w:val="en-GB"/>
        </w:rPr>
        <w:t>expansion</w:t>
      </w:r>
      <w:r>
        <w:rPr>
          <w:rFonts w:cs="Calibri"/>
          <w:bCs/>
          <w:sz w:val="24"/>
          <w:szCs w:val="24"/>
          <w:lang w:val="en-GB"/>
        </w:rPr>
        <w:t>”</w:t>
      </w:r>
      <w:r w:rsidRPr="00EA051B">
        <w:rPr>
          <w:rFonts w:cs="Calibri"/>
          <w:bCs/>
          <w:sz w:val="24"/>
          <w:szCs w:val="24"/>
          <w:lang w:val="en-GB"/>
        </w:rPr>
        <w:t xml:space="preserve"> (</w:t>
      </w:r>
      <w:proofErr w:type="spellStart"/>
      <w:r w:rsidRPr="00EA051B">
        <w:rPr>
          <w:rFonts w:cs="Calibri"/>
          <w:bCs/>
          <w:sz w:val="24"/>
          <w:szCs w:val="24"/>
          <w:lang w:val="en-GB"/>
        </w:rPr>
        <w:t>Besson</w:t>
      </w:r>
      <w:proofErr w:type="spellEnd"/>
      <w:r w:rsidRPr="00EA051B">
        <w:rPr>
          <w:rFonts w:cs="Calibri"/>
          <w:bCs/>
          <w:sz w:val="24"/>
          <w:szCs w:val="24"/>
          <w:lang w:val="en-GB"/>
        </w:rPr>
        <w:t xml:space="preserve"> 2015).</w:t>
      </w:r>
      <w:r w:rsidRPr="00EA051B">
        <w:rPr>
          <w:rStyle w:val="FootnoteCharacters"/>
          <w:rFonts w:cs="Calibri"/>
          <w:bCs/>
          <w:sz w:val="24"/>
          <w:szCs w:val="24"/>
          <w:lang w:val="en-GB"/>
        </w:rPr>
        <w:footnoteReference w:id="3"/>
      </w:r>
      <w:r w:rsidRPr="00EA051B">
        <w:rPr>
          <w:rFonts w:cs="Calibri"/>
          <w:bCs/>
          <w:sz w:val="24"/>
          <w:szCs w:val="24"/>
          <w:lang w:val="en-GB"/>
        </w:rPr>
        <w:t xml:space="preserve"> It would therefore be interesting to study series for young viewers which tend to update either the source text or the very first film or TV adaptations (as was the case with Tyne Tees Television’s new adaptation of the </w:t>
      </w:r>
      <w:r w:rsidRPr="00EA051B">
        <w:rPr>
          <w:rFonts w:cs="Calibri"/>
          <w:bCs/>
          <w:i/>
          <w:sz w:val="24"/>
          <w:szCs w:val="24"/>
          <w:lang w:val="en-GB"/>
        </w:rPr>
        <w:t>Famous Five</w:t>
      </w:r>
      <w:r w:rsidRPr="00EA051B">
        <w:rPr>
          <w:rFonts w:cs="Calibri"/>
          <w:bCs/>
          <w:sz w:val="24"/>
          <w:szCs w:val="24"/>
          <w:lang w:val="en-GB"/>
        </w:rPr>
        <w:t xml:space="preserve"> by Enid Blyton in 1995-96), to perpetuate the success of a series of novels, or to compete with formerly </w:t>
      </w:r>
      <w:proofErr w:type="spellStart"/>
      <w:r w:rsidRPr="00EA051B">
        <w:rPr>
          <w:rFonts w:cs="Calibri"/>
          <w:bCs/>
          <w:sz w:val="24"/>
          <w:szCs w:val="24"/>
          <w:lang w:val="en-GB"/>
        </w:rPr>
        <w:t>groundbreaking</w:t>
      </w:r>
      <w:proofErr w:type="spellEnd"/>
      <w:r w:rsidRPr="00EA051B">
        <w:rPr>
          <w:rFonts w:cs="Calibri"/>
          <w:bCs/>
          <w:sz w:val="24"/>
          <w:szCs w:val="24"/>
          <w:lang w:val="en-GB"/>
        </w:rPr>
        <w:t xml:space="preserve"> film adaptations of those very same novels. We </w:t>
      </w:r>
      <w:r>
        <w:rPr>
          <w:rFonts w:cs="Calibri"/>
          <w:bCs/>
          <w:sz w:val="24"/>
          <w:szCs w:val="24"/>
          <w:lang w:val="en-GB"/>
        </w:rPr>
        <w:t>might</w:t>
      </w:r>
      <w:r w:rsidRPr="00EA051B">
        <w:rPr>
          <w:rFonts w:cs="Calibri"/>
          <w:bCs/>
          <w:sz w:val="24"/>
          <w:szCs w:val="24"/>
          <w:lang w:val="en-GB"/>
        </w:rPr>
        <w:t xml:space="preserve"> think for example of the 13 books of </w:t>
      </w:r>
      <w:r w:rsidRPr="00EA051B">
        <w:rPr>
          <w:rFonts w:cs="Calibri"/>
          <w:bCs/>
          <w:i/>
          <w:sz w:val="24"/>
          <w:szCs w:val="24"/>
          <w:lang w:val="en-GB"/>
        </w:rPr>
        <w:t>A</w:t>
      </w:r>
      <w:r w:rsidRPr="00EA051B">
        <w:rPr>
          <w:rFonts w:cs="Calibri"/>
          <w:bCs/>
          <w:sz w:val="24"/>
          <w:szCs w:val="24"/>
          <w:lang w:val="en-GB"/>
        </w:rPr>
        <w:t xml:space="preserve"> </w:t>
      </w:r>
      <w:r w:rsidRPr="00EA051B">
        <w:rPr>
          <w:rFonts w:cs="Calibri"/>
          <w:bCs/>
          <w:i/>
          <w:sz w:val="24"/>
          <w:szCs w:val="24"/>
          <w:lang w:val="en-GB"/>
        </w:rPr>
        <w:t>Series of Unfortunate Events</w:t>
      </w:r>
      <w:r w:rsidRPr="00EA051B">
        <w:rPr>
          <w:rFonts w:cs="Calibri"/>
          <w:bCs/>
          <w:sz w:val="24"/>
          <w:szCs w:val="24"/>
          <w:lang w:val="en-GB"/>
        </w:rPr>
        <w:t xml:space="preserve"> by American writer Lemony Snicket (1999-2006), who clearly connected his novels with the tradition of the Victorian serial narratives</w:t>
      </w:r>
      <w:r>
        <w:rPr>
          <w:rFonts w:cs="Calibri"/>
          <w:bCs/>
          <w:sz w:val="24"/>
          <w:szCs w:val="24"/>
          <w:lang w:val="en-GB"/>
        </w:rPr>
        <w:t>. These novels</w:t>
      </w:r>
      <w:r w:rsidRPr="00EA051B">
        <w:rPr>
          <w:rFonts w:cs="Calibri"/>
          <w:bCs/>
          <w:sz w:val="24"/>
          <w:szCs w:val="24"/>
          <w:lang w:val="en-GB"/>
        </w:rPr>
        <w:t xml:space="preserve"> have been adapted by Netflix and broadcast on its streaming platform since January 2017, after Brad </w:t>
      </w:r>
      <w:proofErr w:type="spellStart"/>
      <w:r w:rsidRPr="00EA051B">
        <w:rPr>
          <w:rFonts w:cs="Calibri"/>
          <w:bCs/>
          <w:sz w:val="24"/>
          <w:szCs w:val="24"/>
          <w:lang w:val="en-GB"/>
        </w:rPr>
        <w:t>Silberling</w:t>
      </w:r>
      <w:proofErr w:type="spellEnd"/>
      <w:r w:rsidRPr="00EA051B">
        <w:rPr>
          <w:rFonts w:cs="Calibri"/>
          <w:bCs/>
          <w:sz w:val="24"/>
          <w:szCs w:val="24"/>
          <w:lang w:val="en-GB"/>
        </w:rPr>
        <w:t xml:space="preserve"> made a film out of the 23 volumes in 2004. We </w:t>
      </w:r>
      <w:r>
        <w:rPr>
          <w:rFonts w:cs="Calibri"/>
          <w:bCs/>
          <w:sz w:val="24"/>
          <w:szCs w:val="24"/>
          <w:lang w:val="en-GB"/>
        </w:rPr>
        <w:t>might</w:t>
      </w:r>
      <w:r w:rsidRPr="00EA051B">
        <w:rPr>
          <w:rFonts w:cs="Calibri"/>
          <w:bCs/>
          <w:sz w:val="24"/>
          <w:szCs w:val="24"/>
          <w:lang w:val="en-GB"/>
        </w:rPr>
        <w:t xml:space="preserve"> also refer to Philip Pullman’s </w:t>
      </w:r>
      <w:r w:rsidRPr="00EA051B">
        <w:rPr>
          <w:rFonts w:cs="Calibri"/>
          <w:bCs/>
          <w:i/>
          <w:sz w:val="24"/>
          <w:szCs w:val="24"/>
          <w:lang w:val="en-GB"/>
        </w:rPr>
        <w:t>His Dark Materials</w:t>
      </w:r>
      <w:r w:rsidRPr="00EA051B">
        <w:rPr>
          <w:rFonts w:cs="Calibri"/>
          <w:bCs/>
          <w:sz w:val="24"/>
          <w:szCs w:val="24"/>
          <w:lang w:val="en-GB"/>
        </w:rPr>
        <w:t xml:space="preserve"> trilogy (1995-2000), whose first book only was adapted for the big screen as </w:t>
      </w:r>
      <w:r w:rsidRPr="00EA051B">
        <w:rPr>
          <w:rFonts w:cs="Calibri"/>
          <w:bCs/>
          <w:i/>
          <w:sz w:val="24"/>
          <w:szCs w:val="24"/>
          <w:lang w:val="en-GB"/>
        </w:rPr>
        <w:t>The Golden Compass</w:t>
      </w:r>
      <w:r w:rsidRPr="00EA051B">
        <w:rPr>
          <w:rFonts w:cs="Calibri"/>
          <w:bCs/>
          <w:sz w:val="24"/>
          <w:szCs w:val="24"/>
          <w:lang w:val="en-GB"/>
        </w:rPr>
        <w:t xml:space="preserve"> (2007), the US version of the book’s title, but whose first television season will be released by BBC1 in 2019</w:t>
      </w:r>
      <w:r>
        <w:rPr>
          <w:rFonts w:cs="Calibri"/>
          <w:bCs/>
          <w:sz w:val="24"/>
          <w:szCs w:val="24"/>
          <w:lang w:val="en-GB"/>
        </w:rPr>
        <w:t>. This follows</w:t>
      </w:r>
      <w:r w:rsidRPr="00EA051B">
        <w:rPr>
          <w:rFonts w:cs="Calibri"/>
          <w:bCs/>
          <w:sz w:val="24"/>
          <w:szCs w:val="24"/>
          <w:lang w:val="en-GB"/>
        </w:rPr>
        <w:t xml:space="preserve"> a radio adaptation as well as a stage adaptation in 2003.</w:t>
      </w:r>
      <w:r w:rsidRPr="00EA051B">
        <w:rPr>
          <w:rStyle w:val="Appelnotedebasdep"/>
          <w:rFonts w:cs="Calibri"/>
          <w:bCs/>
          <w:sz w:val="24"/>
          <w:szCs w:val="24"/>
          <w:lang w:val="en-GB"/>
        </w:rPr>
        <w:footnoteReference w:id="4"/>
      </w:r>
    </w:p>
    <w:p w:rsidR="00C8460D" w:rsidRPr="0068122C" w:rsidRDefault="00C8460D" w:rsidP="00C8460D">
      <w:pPr>
        <w:pStyle w:val="Standard"/>
        <w:spacing w:after="120"/>
        <w:ind w:firstLine="567"/>
        <w:jc w:val="both"/>
        <w:rPr>
          <w:lang w:val="en-GB"/>
        </w:rPr>
      </w:pPr>
      <w:r w:rsidRPr="00EA051B">
        <w:rPr>
          <w:rFonts w:cs="Calibri"/>
          <w:bCs/>
          <w:sz w:val="24"/>
          <w:szCs w:val="24"/>
          <w:lang w:val="en-GB"/>
        </w:rPr>
        <w:t xml:space="preserve">If such questions have already been addressed within the larger context of television programmes and series intended for children and teenagers, our aim with this conference is not so much to ponder </w:t>
      </w:r>
      <w:r>
        <w:rPr>
          <w:rFonts w:cs="Calibri"/>
          <w:bCs/>
          <w:sz w:val="24"/>
          <w:szCs w:val="24"/>
          <w:lang w:val="en-GB"/>
        </w:rPr>
        <w:t>on</w:t>
      </w:r>
      <w:r w:rsidRPr="00EA051B">
        <w:rPr>
          <w:rFonts w:cs="Calibri"/>
          <w:bCs/>
          <w:sz w:val="24"/>
          <w:szCs w:val="24"/>
          <w:lang w:val="en-GB"/>
        </w:rPr>
        <w:t xml:space="preserve"> childhood and youth culture in general but to focus rather on the adaptation process at work in the shift from book to small screen. What can we infer from this evolution from children’s classics being </w:t>
      </w:r>
      <w:r>
        <w:rPr>
          <w:rFonts w:cs="Calibri"/>
          <w:bCs/>
          <w:sz w:val="24"/>
          <w:szCs w:val="24"/>
          <w:lang w:val="en-GB"/>
        </w:rPr>
        <w:t>almost</w:t>
      </w:r>
      <w:r w:rsidRPr="00EA051B">
        <w:rPr>
          <w:rFonts w:cs="Calibri"/>
          <w:bCs/>
          <w:sz w:val="24"/>
          <w:szCs w:val="24"/>
          <w:lang w:val="en-GB"/>
        </w:rPr>
        <w:t xml:space="preserve"> systematically adapted for the cinema to children’s classics being </w:t>
      </w:r>
      <w:r>
        <w:rPr>
          <w:rFonts w:cs="Calibri"/>
          <w:bCs/>
          <w:sz w:val="24"/>
          <w:szCs w:val="24"/>
          <w:lang w:val="en-GB"/>
        </w:rPr>
        <w:t>almost</w:t>
      </w:r>
      <w:r w:rsidRPr="00EA051B">
        <w:rPr>
          <w:rFonts w:cs="Calibri"/>
          <w:bCs/>
          <w:sz w:val="24"/>
          <w:szCs w:val="24"/>
          <w:lang w:val="en-GB"/>
        </w:rPr>
        <w:t xml:space="preserve"> systematically adapted for television? Can we say </w:t>
      </w:r>
      <w:r>
        <w:rPr>
          <w:rFonts w:cs="Calibri"/>
          <w:bCs/>
          <w:sz w:val="24"/>
          <w:szCs w:val="24"/>
          <w:lang w:val="en-GB"/>
        </w:rPr>
        <w:t xml:space="preserve">that </w:t>
      </w:r>
      <w:r w:rsidRPr="00EA051B">
        <w:rPr>
          <w:rFonts w:cs="Calibri"/>
          <w:bCs/>
          <w:sz w:val="24"/>
          <w:szCs w:val="24"/>
          <w:lang w:val="en-GB"/>
        </w:rPr>
        <w:t xml:space="preserve">these series appropriating children’s literature are a mere expansion of a phenomenon that is already characteristic of adult culture? Or should we say that there exists a specific adaptation process when target spectators are young spectators? Does the change of medium contribute to introducing new material in the source narrative? Can the way young viewers watch these series have an influence on the process of adaptation (depending on whether they watch these programmes alone, with their family or with friends, whether they use their mobiles, their computers or a big home screen, and whether they binge-watch the episodes in one night or in a few days, or watch them at various paces)? Do some series try to target a wider and older audience, playing on the nostalgia of adult spectators and the obsession for youth in contemporary </w:t>
      </w:r>
      <w:proofErr w:type="spellStart"/>
      <w:r>
        <w:rPr>
          <w:rFonts w:cs="Calibri"/>
          <w:bCs/>
          <w:sz w:val="24"/>
          <w:szCs w:val="24"/>
          <w:lang w:val="en-GB"/>
        </w:rPr>
        <w:t>a</w:t>
      </w:r>
      <w:r w:rsidRPr="00EA051B">
        <w:rPr>
          <w:rFonts w:cs="Calibri"/>
          <w:bCs/>
          <w:sz w:val="24"/>
          <w:szCs w:val="24"/>
          <w:lang w:val="en-GB"/>
        </w:rPr>
        <w:t>nglophone</w:t>
      </w:r>
      <w:proofErr w:type="spellEnd"/>
      <w:r w:rsidRPr="00EA051B">
        <w:rPr>
          <w:rFonts w:cs="Calibri"/>
          <w:bCs/>
          <w:sz w:val="24"/>
          <w:szCs w:val="24"/>
          <w:lang w:val="en-GB"/>
        </w:rPr>
        <w:t xml:space="preserve"> cultures? Are some genres more frequently adapted than others? Do television series testify to the difference made by Anne </w:t>
      </w:r>
      <w:proofErr w:type="spellStart"/>
      <w:r w:rsidRPr="00EA051B">
        <w:rPr>
          <w:rFonts w:cs="Calibri"/>
          <w:bCs/>
          <w:sz w:val="24"/>
          <w:szCs w:val="24"/>
          <w:lang w:val="en-GB"/>
        </w:rPr>
        <w:t>Besson</w:t>
      </w:r>
      <w:proofErr w:type="spellEnd"/>
      <w:r w:rsidRPr="00EA051B">
        <w:rPr>
          <w:rFonts w:cs="Calibri"/>
          <w:bCs/>
          <w:sz w:val="24"/>
          <w:szCs w:val="24"/>
          <w:lang w:val="en-GB"/>
        </w:rPr>
        <w:t xml:space="preserve"> </w:t>
      </w:r>
      <w:r>
        <w:rPr>
          <w:rFonts w:cs="Calibri"/>
          <w:bCs/>
          <w:sz w:val="24"/>
          <w:szCs w:val="24"/>
          <w:lang w:val="en-GB"/>
        </w:rPr>
        <w:t>concerning</w:t>
      </w:r>
      <w:r w:rsidRPr="00EA051B">
        <w:rPr>
          <w:rFonts w:cs="Calibri"/>
          <w:bCs/>
          <w:sz w:val="24"/>
          <w:szCs w:val="24"/>
          <w:lang w:val="en-GB"/>
        </w:rPr>
        <w:t xml:space="preserve"> literature (2004 &amp; 2009) between strictly repetitive </w:t>
      </w:r>
      <w:r>
        <w:rPr>
          <w:rFonts w:cs="Calibri"/>
          <w:bCs/>
          <w:sz w:val="24"/>
          <w:szCs w:val="24"/>
          <w:lang w:val="en-GB"/>
        </w:rPr>
        <w:t>“</w:t>
      </w:r>
      <w:r w:rsidRPr="00EA051B">
        <w:rPr>
          <w:rFonts w:cs="Calibri"/>
          <w:bCs/>
          <w:sz w:val="24"/>
          <w:szCs w:val="24"/>
          <w:lang w:val="en-GB"/>
        </w:rPr>
        <w:t>series</w:t>
      </w:r>
      <w:r>
        <w:rPr>
          <w:rFonts w:cs="Calibri"/>
          <w:bCs/>
          <w:sz w:val="24"/>
          <w:szCs w:val="24"/>
          <w:lang w:val="en-GB"/>
        </w:rPr>
        <w:t>”</w:t>
      </w:r>
      <w:r w:rsidRPr="00EA051B">
        <w:rPr>
          <w:rFonts w:cs="Calibri"/>
          <w:bCs/>
          <w:sz w:val="24"/>
          <w:szCs w:val="24"/>
          <w:lang w:val="en-GB"/>
        </w:rPr>
        <w:t xml:space="preserve"> (as with </w:t>
      </w:r>
      <w:r w:rsidRPr="00EA051B">
        <w:rPr>
          <w:rFonts w:cs="Calibri"/>
          <w:bCs/>
          <w:i/>
          <w:iCs/>
          <w:sz w:val="24"/>
          <w:szCs w:val="24"/>
          <w:lang w:val="en-GB"/>
        </w:rPr>
        <w:t>The</w:t>
      </w:r>
      <w:r w:rsidRPr="00EA051B">
        <w:rPr>
          <w:rFonts w:cs="Calibri"/>
          <w:bCs/>
          <w:sz w:val="24"/>
          <w:szCs w:val="24"/>
          <w:lang w:val="en-GB"/>
        </w:rPr>
        <w:t xml:space="preserve"> </w:t>
      </w:r>
      <w:r w:rsidRPr="00EA051B">
        <w:rPr>
          <w:rFonts w:cs="Calibri"/>
          <w:bCs/>
          <w:i/>
          <w:sz w:val="24"/>
          <w:szCs w:val="24"/>
          <w:lang w:val="en-GB"/>
        </w:rPr>
        <w:t>Famous Five</w:t>
      </w:r>
      <w:r w:rsidRPr="00EA051B">
        <w:rPr>
          <w:rFonts w:cs="Calibri"/>
          <w:bCs/>
          <w:sz w:val="24"/>
          <w:szCs w:val="24"/>
          <w:lang w:val="en-GB"/>
        </w:rPr>
        <w:t xml:space="preserve">) and </w:t>
      </w:r>
      <w:r>
        <w:rPr>
          <w:rFonts w:cs="Calibri"/>
          <w:bCs/>
          <w:sz w:val="24"/>
          <w:szCs w:val="24"/>
          <w:lang w:val="en-GB"/>
        </w:rPr>
        <w:t>“</w:t>
      </w:r>
      <w:r w:rsidRPr="00EA051B">
        <w:rPr>
          <w:rFonts w:cs="Calibri"/>
          <w:bCs/>
          <w:sz w:val="24"/>
          <w:szCs w:val="24"/>
          <w:lang w:val="en-GB"/>
        </w:rPr>
        <w:t>cycles</w:t>
      </w:r>
      <w:r>
        <w:rPr>
          <w:rFonts w:cs="Calibri"/>
          <w:bCs/>
          <w:sz w:val="24"/>
          <w:szCs w:val="24"/>
          <w:lang w:val="en-GB"/>
        </w:rPr>
        <w:t>”</w:t>
      </w:r>
      <w:r w:rsidRPr="00EA051B">
        <w:rPr>
          <w:rFonts w:cs="Calibri"/>
          <w:bCs/>
          <w:sz w:val="24"/>
          <w:szCs w:val="24"/>
          <w:lang w:val="en-GB"/>
        </w:rPr>
        <w:t xml:space="preserve"> (as with the </w:t>
      </w:r>
      <w:r w:rsidRPr="00EA051B">
        <w:rPr>
          <w:rFonts w:cs="Calibri"/>
          <w:bCs/>
          <w:i/>
          <w:sz w:val="24"/>
          <w:szCs w:val="24"/>
          <w:lang w:val="en-GB"/>
        </w:rPr>
        <w:t>Harry Potter</w:t>
      </w:r>
      <w:r w:rsidRPr="00EA051B">
        <w:rPr>
          <w:rFonts w:cs="Calibri"/>
          <w:bCs/>
          <w:sz w:val="24"/>
          <w:szCs w:val="24"/>
          <w:lang w:val="en-GB"/>
        </w:rPr>
        <w:t xml:space="preserve"> cycle) whose narratives are framed by the passing of time and the transformation </w:t>
      </w:r>
      <w:r>
        <w:rPr>
          <w:rFonts w:cs="Calibri"/>
          <w:bCs/>
          <w:sz w:val="24"/>
          <w:szCs w:val="24"/>
          <w:lang w:val="en-GB"/>
        </w:rPr>
        <w:t>this</w:t>
      </w:r>
      <w:r w:rsidRPr="00EA051B">
        <w:rPr>
          <w:rFonts w:cs="Calibri"/>
          <w:bCs/>
          <w:sz w:val="24"/>
          <w:szCs w:val="24"/>
          <w:lang w:val="en-GB"/>
        </w:rPr>
        <w:t xml:space="preserve"> entails? Is the current predominance of the « cycle » type a </w:t>
      </w:r>
      <w:r w:rsidRPr="00EA051B">
        <w:rPr>
          <w:rFonts w:cs="Calibri"/>
          <w:bCs/>
          <w:sz w:val="24"/>
          <w:szCs w:val="24"/>
          <w:lang w:val="en-GB"/>
        </w:rPr>
        <w:lastRenderedPageBreak/>
        <w:t xml:space="preserve">consequence of the recent boom of young adult literature? Can we say that sequences of novels tend to be more frequently adapted to the small screen than stand-alone novels? Can watching a series bring some viewers back to the source novel? How can such a remediation of novels result in the densification and complexification of the original fiction world, leading spectators to reinvest and reappraise this original universe through </w:t>
      </w:r>
      <w:r w:rsidRPr="00CF0E1A">
        <w:rPr>
          <w:rFonts w:cs="Calibri"/>
          <w:bCs/>
          <w:sz w:val="24"/>
          <w:szCs w:val="24"/>
          <w:lang w:val="en-GB"/>
        </w:rPr>
        <w:t>“drilling” (</w:t>
      </w:r>
      <w:proofErr w:type="spellStart"/>
      <w:r w:rsidRPr="00CF0E1A">
        <w:rPr>
          <w:rFonts w:cs="Calibri"/>
          <w:bCs/>
          <w:sz w:val="24"/>
          <w:szCs w:val="24"/>
          <w:lang w:val="en-GB"/>
        </w:rPr>
        <w:t>Mittell</w:t>
      </w:r>
      <w:proofErr w:type="spellEnd"/>
      <w:r w:rsidRPr="00CF0E1A">
        <w:rPr>
          <w:rFonts w:cs="Calibri"/>
          <w:bCs/>
          <w:sz w:val="24"/>
          <w:szCs w:val="24"/>
          <w:lang w:val="en-GB"/>
        </w:rPr>
        <w:t xml:space="preserve"> 2015)?</w:t>
      </w:r>
    </w:p>
    <w:p w:rsidR="00C8460D" w:rsidRPr="0068122C" w:rsidRDefault="00C8460D" w:rsidP="00C8460D">
      <w:pPr>
        <w:pStyle w:val="Standard"/>
        <w:spacing w:after="120"/>
        <w:ind w:firstLine="567"/>
        <w:jc w:val="both"/>
        <w:rPr>
          <w:lang w:val="en-GB"/>
        </w:rPr>
      </w:pPr>
      <w:r w:rsidRPr="00EA051B">
        <w:rPr>
          <w:rFonts w:cs="Calibri"/>
          <w:bCs/>
          <w:sz w:val="24"/>
          <w:szCs w:val="24"/>
          <w:lang w:val="en-GB"/>
        </w:rPr>
        <w:t xml:space="preserve">All these questions, and others, </w:t>
      </w:r>
      <w:r>
        <w:rPr>
          <w:rFonts w:cs="Calibri"/>
          <w:bCs/>
          <w:sz w:val="24"/>
          <w:szCs w:val="24"/>
          <w:lang w:val="en-GB"/>
        </w:rPr>
        <w:t>may</w:t>
      </w:r>
      <w:r w:rsidRPr="00EA051B">
        <w:rPr>
          <w:rFonts w:cs="Calibri"/>
          <w:bCs/>
          <w:sz w:val="24"/>
          <w:szCs w:val="24"/>
          <w:lang w:val="en-GB"/>
        </w:rPr>
        <w:t xml:space="preserve"> be addressed in papers</w:t>
      </w:r>
      <w:r w:rsidRPr="0068122C">
        <w:rPr>
          <w:rFonts w:cs="Calibri"/>
          <w:bCs/>
          <w:sz w:val="24"/>
          <w:szCs w:val="24"/>
          <w:lang w:val="en-GB"/>
        </w:rPr>
        <w:t xml:space="preserve"> focusing on animated or live-action adaptations of children’s and Young Adult novels into </w:t>
      </w:r>
      <w:proofErr w:type="spellStart"/>
      <w:r>
        <w:rPr>
          <w:rFonts w:cs="Calibri"/>
          <w:bCs/>
          <w:sz w:val="24"/>
          <w:szCs w:val="24"/>
          <w:lang w:val="en-GB"/>
        </w:rPr>
        <w:t>a</w:t>
      </w:r>
      <w:r w:rsidRPr="0068122C">
        <w:rPr>
          <w:rFonts w:cs="Calibri"/>
          <w:bCs/>
          <w:sz w:val="24"/>
          <w:szCs w:val="24"/>
          <w:lang w:val="en-GB"/>
        </w:rPr>
        <w:t>nglophone</w:t>
      </w:r>
      <w:proofErr w:type="spellEnd"/>
      <w:r w:rsidRPr="00EA051B">
        <w:rPr>
          <w:rFonts w:cs="Calibri"/>
          <w:bCs/>
          <w:sz w:val="24"/>
          <w:szCs w:val="24"/>
          <w:lang w:val="en-GB"/>
        </w:rPr>
        <w:t xml:space="preserve"> television series. Television series having given </w:t>
      </w:r>
      <w:r>
        <w:rPr>
          <w:rFonts w:cs="Calibri"/>
          <w:bCs/>
          <w:sz w:val="24"/>
          <w:szCs w:val="24"/>
          <w:lang w:val="en-GB"/>
        </w:rPr>
        <w:t>rise</w:t>
      </w:r>
      <w:r w:rsidRPr="00EA051B">
        <w:rPr>
          <w:rFonts w:cs="Calibri"/>
          <w:bCs/>
          <w:sz w:val="24"/>
          <w:szCs w:val="24"/>
          <w:lang w:val="en-GB"/>
        </w:rPr>
        <w:t xml:space="preserve"> to </w:t>
      </w:r>
      <w:proofErr w:type="spellStart"/>
      <w:r w:rsidRPr="00EA051B">
        <w:rPr>
          <w:rFonts w:cs="Calibri"/>
          <w:bCs/>
          <w:sz w:val="24"/>
          <w:szCs w:val="24"/>
          <w:lang w:val="en-GB"/>
        </w:rPr>
        <w:t>novelisations</w:t>
      </w:r>
      <w:proofErr w:type="spellEnd"/>
      <w:r w:rsidRPr="00EA051B">
        <w:rPr>
          <w:rFonts w:cs="Calibri"/>
          <w:bCs/>
          <w:sz w:val="24"/>
          <w:szCs w:val="24"/>
          <w:lang w:val="en-GB"/>
        </w:rPr>
        <w:t xml:space="preserve"> may also be part of the chosen corpus.</w:t>
      </w:r>
    </w:p>
    <w:p w:rsidR="00C8460D" w:rsidRPr="0068122C" w:rsidRDefault="00C8460D" w:rsidP="00C8460D">
      <w:pPr>
        <w:pStyle w:val="Standard"/>
        <w:spacing w:after="120"/>
        <w:ind w:firstLine="567"/>
        <w:jc w:val="both"/>
        <w:rPr>
          <w:lang w:val="en-GB"/>
        </w:rPr>
      </w:pPr>
      <w:r w:rsidRPr="00EA051B">
        <w:rPr>
          <w:rFonts w:cs="Calibri"/>
          <w:bCs/>
          <w:sz w:val="24"/>
          <w:szCs w:val="24"/>
          <w:lang w:val="en-GB"/>
        </w:rPr>
        <w:t xml:space="preserve">Paper proposals (400 words maximum), </w:t>
      </w:r>
      <w:r w:rsidRPr="00EA051B">
        <w:rPr>
          <w:rFonts w:cs="Calibri"/>
          <w:b/>
          <w:bCs/>
          <w:sz w:val="24"/>
          <w:szCs w:val="24"/>
          <w:lang w:val="en-GB"/>
        </w:rPr>
        <w:t>in French or in English</w:t>
      </w:r>
      <w:r w:rsidRPr="00EA051B">
        <w:rPr>
          <w:rFonts w:cs="Calibri"/>
          <w:bCs/>
          <w:sz w:val="24"/>
          <w:szCs w:val="24"/>
          <w:lang w:val="en-GB"/>
        </w:rPr>
        <w:t>, including an explicit title and a short bio-bibliographical noti</w:t>
      </w:r>
      <w:r w:rsidR="009B3630">
        <w:rPr>
          <w:rFonts w:cs="Calibri"/>
          <w:bCs/>
          <w:sz w:val="24"/>
          <w:szCs w:val="24"/>
          <w:lang w:val="en-GB"/>
        </w:rPr>
        <w:t>ce, should be sent before the 20</w:t>
      </w:r>
      <w:bookmarkStart w:id="0" w:name="_GoBack"/>
      <w:bookmarkEnd w:id="0"/>
      <w:r w:rsidRPr="00EA051B">
        <w:rPr>
          <w:rFonts w:cs="Calibri"/>
          <w:bCs/>
          <w:sz w:val="24"/>
          <w:szCs w:val="24"/>
          <w:lang w:val="en-GB"/>
        </w:rPr>
        <w:t xml:space="preserve">th of May </w:t>
      </w:r>
      <w:r w:rsidRPr="00EA051B">
        <w:rPr>
          <w:rFonts w:cs="Calibri"/>
          <w:color w:val="000000"/>
          <w:sz w:val="24"/>
          <w:szCs w:val="24"/>
          <w:lang w:val="en-GB"/>
        </w:rPr>
        <w:t xml:space="preserve">2019 </w:t>
      </w:r>
      <w:r>
        <w:rPr>
          <w:rFonts w:cs="Calibri"/>
          <w:color w:val="000000"/>
          <w:sz w:val="24"/>
          <w:szCs w:val="24"/>
          <w:lang w:val="en-GB"/>
        </w:rPr>
        <w:t xml:space="preserve">both </w:t>
      </w:r>
      <w:r w:rsidRPr="00EA051B">
        <w:rPr>
          <w:rFonts w:cs="Calibri"/>
          <w:color w:val="000000"/>
          <w:sz w:val="24"/>
          <w:szCs w:val="24"/>
          <w:lang w:val="en-GB"/>
        </w:rPr>
        <w:t>to</w:t>
      </w:r>
      <w:r w:rsidRPr="0068122C">
        <w:rPr>
          <w:rFonts w:cs="Calibri"/>
          <w:b/>
          <w:bCs/>
          <w:sz w:val="24"/>
          <w:szCs w:val="24"/>
          <w:lang w:val="en-GB"/>
        </w:rPr>
        <w:t xml:space="preserve"> Florence Cabaret (</w:t>
      </w:r>
      <w:hyperlink r:id="rId14" w:history="1">
        <w:r w:rsidRPr="0068122C">
          <w:rPr>
            <w:rStyle w:val="Internetlink"/>
            <w:rFonts w:cs="Calibri"/>
            <w:b/>
            <w:bCs/>
            <w:sz w:val="24"/>
            <w:szCs w:val="24"/>
            <w:lang w:val="en-GB"/>
          </w:rPr>
          <w:t>florence.cabaret@univ-rouen.fr</w:t>
        </w:r>
      </w:hyperlink>
      <w:r w:rsidRPr="0068122C">
        <w:rPr>
          <w:rFonts w:cs="Calibri"/>
          <w:b/>
          <w:bCs/>
          <w:sz w:val="24"/>
          <w:szCs w:val="24"/>
          <w:lang w:val="en-GB"/>
        </w:rPr>
        <w:t>) and</w:t>
      </w:r>
      <w:r>
        <w:rPr>
          <w:rFonts w:cs="Calibri"/>
          <w:b/>
          <w:bCs/>
          <w:sz w:val="24"/>
          <w:szCs w:val="24"/>
          <w:lang w:val="en-GB"/>
        </w:rPr>
        <w:t xml:space="preserve"> to</w:t>
      </w:r>
      <w:r w:rsidRPr="0068122C">
        <w:rPr>
          <w:rFonts w:cs="Calibri"/>
          <w:b/>
          <w:bCs/>
          <w:sz w:val="24"/>
          <w:szCs w:val="24"/>
          <w:lang w:val="en-GB"/>
        </w:rPr>
        <w:t xml:space="preserve"> </w:t>
      </w:r>
      <w:proofErr w:type="spellStart"/>
      <w:r w:rsidRPr="0068122C">
        <w:rPr>
          <w:rFonts w:cs="Calibri"/>
          <w:b/>
          <w:bCs/>
          <w:sz w:val="24"/>
          <w:szCs w:val="24"/>
          <w:lang w:val="en-GB"/>
        </w:rPr>
        <w:t>Virginie</w:t>
      </w:r>
      <w:proofErr w:type="spellEnd"/>
      <w:r w:rsidRPr="0068122C">
        <w:rPr>
          <w:rFonts w:cs="Calibri"/>
          <w:b/>
          <w:bCs/>
          <w:sz w:val="24"/>
          <w:szCs w:val="24"/>
          <w:lang w:val="en-GB"/>
        </w:rPr>
        <w:t xml:space="preserve"> Douglas (</w:t>
      </w:r>
      <w:hyperlink r:id="rId15" w:history="1">
        <w:r w:rsidRPr="0068122C">
          <w:rPr>
            <w:rStyle w:val="Internetlink"/>
            <w:rFonts w:cs="Calibri"/>
            <w:b/>
            <w:bCs/>
            <w:sz w:val="24"/>
            <w:szCs w:val="24"/>
            <w:lang w:val="en-GB"/>
          </w:rPr>
          <w:t>virginie.douglas@wanadoo.fr</w:t>
        </w:r>
      </w:hyperlink>
      <w:r w:rsidRPr="0068122C">
        <w:rPr>
          <w:rFonts w:cs="Calibri"/>
          <w:b/>
          <w:bCs/>
          <w:sz w:val="24"/>
          <w:szCs w:val="24"/>
          <w:lang w:val="en-GB"/>
        </w:rPr>
        <w:t>).</w:t>
      </w:r>
    </w:p>
    <w:p w:rsidR="00C8460D" w:rsidRPr="0068122C" w:rsidRDefault="00C8460D" w:rsidP="00C8460D">
      <w:pPr>
        <w:pStyle w:val="Standard"/>
        <w:spacing w:after="120"/>
        <w:ind w:firstLine="567"/>
        <w:jc w:val="both"/>
        <w:rPr>
          <w:rFonts w:cs="Calibri"/>
          <w:b/>
          <w:bCs/>
          <w:sz w:val="24"/>
          <w:szCs w:val="24"/>
          <w:lang w:val="en-GB"/>
        </w:rPr>
      </w:pPr>
    </w:p>
    <w:p w:rsidR="00C8460D" w:rsidRPr="0068122C" w:rsidRDefault="00C8460D" w:rsidP="00C8460D">
      <w:pPr>
        <w:pStyle w:val="Standard"/>
        <w:spacing w:after="120"/>
        <w:ind w:firstLine="567"/>
        <w:jc w:val="both"/>
        <w:rPr>
          <w:rFonts w:cs="Calibri"/>
          <w:bCs/>
          <w:sz w:val="24"/>
          <w:szCs w:val="24"/>
          <w:lang w:val="en-GB"/>
        </w:rPr>
      </w:pPr>
    </w:p>
    <w:p w:rsidR="00C8460D" w:rsidRPr="00C8460D" w:rsidRDefault="00C8460D" w:rsidP="00C8460D">
      <w:pPr>
        <w:pStyle w:val="Standard"/>
        <w:jc w:val="both"/>
      </w:pPr>
      <w:r w:rsidRPr="00C8460D">
        <w:rPr>
          <w:rFonts w:eastAsia="Times New Roman" w:cs="Calibri"/>
          <w:b/>
          <w:bCs/>
          <w:sz w:val="28"/>
          <w:szCs w:val="28"/>
          <w:lang w:eastAsia="fr-FR"/>
        </w:rPr>
        <w:t>Select bibliography:</w:t>
      </w:r>
    </w:p>
    <w:p w:rsidR="00C8460D" w:rsidRPr="0068122C" w:rsidRDefault="00C8460D" w:rsidP="00C8460D">
      <w:pPr>
        <w:pStyle w:val="Standard"/>
        <w:spacing w:after="80" w:line="240" w:lineRule="auto"/>
        <w:ind w:left="284" w:hanging="284"/>
        <w:jc w:val="both"/>
      </w:pPr>
      <w:r w:rsidRPr="0068122C">
        <w:t xml:space="preserve">Besson, Anne. </w:t>
      </w:r>
      <w:r w:rsidRPr="0068122C">
        <w:rPr>
          <w:bCs/>
          <w:i/>
          <w:iCs/>
        </w:rPr>
        <w:t>D’Asimov à Tolkien, cycles et séries dans la littérature de genre</w:t>
      </w:r>
      <w:r w:rsidRPr="0068122C">
        <w:rPr>
          <w:bCs/>
          <w:iCs/>
        </w:rPr>
        <w:t>. Paris : CNRS Éditions, 2004.</w:t>
      </w:r>
    </w:p>
    <w:p w:rsidR="00C8460D" w:rsidRDefault="00C8460D" w:rsidP="00C8460D">
      <w:pPr>
        <w:pStyle w:val="Standard"/>
        <w:spacing w:after="80" w:line="240" w:lineRule="auto"/>
        <w:ind w:left="284" w:hanging="284"/>
        <w:jc w:val="both"/>
      </w:pPr>
      <w:r w:rsidRPr="0068122C">
        <w:rPr>
          <w:bCs/>
          <w:iCs/>
        </w:rPr>
        <w:t xml:space="preserve">____. « Chapitre IV. Du </w:t>
      </w:r>
      <w:r w:rsidRPr="0068122C">
        <w:rPr>
          <w:bCs/>
          <w:i/>
          <w:iCs/>
        </w:rPr>
        <w:t>Club des Cinq</w:t>
      </w:r>
      <w:r w:rsidRPr="0068122C">
        <w:rPr>
          <w:bCs/>
          <w:iCs/>
        </w:rPr>
        <w:t xml:space="preserve"> à </w:t>
      </w:r>
      <w:r w:rsidRPr="0068122C">
        <w:rPr>
          <w:bCs/>
          <w:i/>
          <w:iCs/>
        </w:rPr>
        <w:t>Harry Potter</w:t>
      </w:r>
      <w:r w:rsidRPr="0068122C">
        <w:rPr>
          <w:bCs/>
          <w:iCs/>
        </w:rPr>
        <w:t xml:space="preserve">, cycles et séries en littérature de jeunesse contemporaine ». Nathalie Prince. </w:t>
      </w:r>
      <w:r w:rsidRPr="0068122C">
        <w:rPr>
          <w:bCs/>
          <w:i/>
          <w:iCs/>
        </w:rPr>
        <w:t>La Littérature de jeunesse en question(s)</w:t>
      </w:r>
      <w:r w:rsidRPr="0068122C">
        <w:rPr>
          <w:bCs/>
          <w:iCs/>
        </w:rPr>
        <w:t>. Rennes : Presses</w:t>
      </w:r>
      <w:r>
        <w:rPr>
          <w:bCs/>
          <w:iCs/>
        </w:rPr>
        <w:t xml:space="preserve"> Universitaires de Rennes, 2009 : 117-54.</w:t>
      </w:r>
    </w:p>
    <w:p w:rsidR="00C8460D" w:rsidRDefault="00C8460D" w:rsidP="00C8460D">
      <w:pPr>
        <w:pStyle w:val="Standard"/>
        <w:spacing w:after="80" w:line="240" w:lineRule="auto"/>
        <w:ind w:left="284" w:hanging="284"/>
        <w:jc w:val="both"/>
      </w:pPr>
      <w:r>
        <w:rPr>
          <w:bCs/>
          <w:iCs/>
        </w:rPr>
        <w:t xml:space="preserve">____. </w:t>
      </w:r>
      <w:r>
        <w:rPr>
          <w:bCs/>
          <w:i/>
          <w:iCs/>
        </w:rPr>
        <w:t>Constellations. Des mondes fictionnels dans l’imaginaire contemporain</w:t>
      </w:r>
      <w:r>
        <w:rPr>
          <w:bCs/>
          <w:iCs/>
        </w:rPr>
        <w:t>. Paris : CNRS Éditions, 2015.</w:t>
      </w:r>
    </w:p>
    <w:p w:rsidR="00C8460D" w:rsidRPr="002F7C38" w:rsidRDefault="00C8460D" w:rsidP="00C8460D">
      <w:pPr>
        <w:pStyle w:val="Standard"/>
        <w:spacing w:after="80" w:line="240" w:lineRule="auto"/>
        <w:ind w:left="284" w:hanging="284"/>
        <w:jc w:val="both"/>
        <w:rPr>
          <w:lang w:val="en-US"/>
        </w:rPr>
      </w:pPr>
      <w:r>
        <w:t>Besson, Anne (</w:t>
      </w:r>
      <w:proofErr w:type="spellStart"/>
      <w:r>
        <w:t>dir</w:t>
      </w:r>
      <w:proofErr w:type="spellEnd"/>
      <w:r>
        <w:t xml:space="preserve">.).  </w:t>
      </w:r>
      <w:r>
        <w:rPr>
          <w:bCs/>
          <w:i/>
        </w:rPr>
        <w:t>Séries et culture de jeunesse</w:t>
      </w:r>
      <w:r>
        <w:rPr>
          <w:bCs/>
        </w:rPr>
        <w:t xml:space="preserve">. </w:t>
      </w:r>
      <w:proofErr w:type="gramStart"/>
      <w:r>
        <w:rPr>
          <w:bCs/>
          <w:i/>
          <w:lang w:val="en-US"/>
        </w:rPr>
        <w:t>Cahiers Robinson</w:t>
      </w:r>
      <w:r>
        <w:rPr>
          <w:bCs/>
          <w:lang w:val="en-US"/>
        </w:rPr>
        <w:t xml:space="preserve"> 39 (2016).</w:t>
      </w:r>
      <w:proofErr w:type="gramEnd"/>
    </w:p>
    <w:p w:rsidR="00C8460D" w:rsidRPr="002F7C38" w:rsidRDefault="00C8460D" w:rsidP="00C8460D">
      <w:pPr>
        <w:pStyle w:val="Standard"/>
        <w:spacing w:after="80" w:line="240" w:lineRule="auto"/>
        <w:ind w:left="284" w:hanging="284"/>
        <w:jc w:val="both"/>
        <w:rPr>
          <w:lang w:val="en-US"/>
        </w:rPr>
      </w:pPr>
      <w:r>
        <w:rPr>
          <w:lang w:val="en-US"/>
        </w:rPr>
        <w:t>Buckingham, David.</w:t>
      </w:r>
      <w:r>
        <w:rPr>
          <w:rFonts w:ascii="Georgia" w:hAnsi="Georgia"/>
          <w:color w:val="777777"/>
          <w:sz w:val="18"/>
          <w:szCs w:val="18"/>
          <w:shd w:val="clear" w:color="auto" w:fill="F8F8F8"/>
          <w:lang w:val="en-US"/>
        </w:rPr>
        <w:t xml:space="preserve"> </w:t>
      </w:r>
      <w:r>
        <w:rPr>
          <w:i/>
          <w:lang w:val="en-US"/>
        </w:rPr>
        <w:t>Children Talking Television:</w:t>
      </w:r>
      <w:r>
        <w:rPr>
          <w:rFonts w:ascii="Arial" w:eastAsia="Times New Roman" w:hAnsi="Arial" w:cs="Arial"/>
          <w:color w:val="333333"/>
          <w:kern w:val="3"/>
          <w:sz w:val="18"/>
          <w:szCs w:val="18"/>
          <w:lang w:val="en-US" w:eastAsia="fr-FR"/>
        </w:rPr>
        <w:t xml:space="preserve"> </w:t>
      </w:r>
      <w:r>
        <w:rPr>
          <w:bCs/>
          <w:i/>
          <w:lang w:val="en-US"/>
        </w:rPr>
        <w:t>The Making of Television Literacy</w:t>
      </w:r>
      <w:r>
        <w:rPr>
          <w:lang w:val="en-US"/>
        </w:rPr>
        <w:t xml:space="preserve">. London &amp; Washington, D.C.: The </w:t>
      </w:r>
      <w:proofErr w:type="spellStart"/>
      <w:r>
        <w:rPr>
          <w:lang w:val="en-US"/>
        </w:rPr>
        <w:t>Falmer</w:t>
      </w:r>
      <w:proofErr w:type="spellEnd"/>
      <w:r>
        <w:rPr>
          <w:lang w:val="en-US"/>
        </w:rPr>
        <w:t xml:space="preserve"> Press, 1993.</w:t>
      </w:r>
    </w:p>
    <w:p w:rsidR="00C8460D" w:rsidRPr="002F7C38" w:rsidRDefault="00C8460D" w:rsidP="00C8460D">
      <w:pPr>
        <w:pStyle w:val="Standard"/>
        <w:spacing w:after="80" w:line="240" w:lineRule="auto"/>
        <w:ind w:left="284" w:hanging="284"/>
        <w:jc w:val="both"/>
        <w:rPr>
          <w:lang w:val="en-US"/>
        </w:rPr>
      </w:pPr>
      <w:r>
        <w:rPr>
          <w:lang w:val="en-US"/>
        </w:rPr>
        <w:t xml:space="preserve">____. </w:t>
      </w:r>
      <w:r>
        <w:rPr>
          <w:i/>
          <w:lang w:val="en-US"/>
        </w:rPr>
        <w:t>After the Death of Childhood:</w:t>
      </w:r>
      <w:r>
        <w:rPr>
          <w:rFonts w:ascii="Arial" w:hAnsi="Arial" w:cs="Arial"/>
          <w:b/>
          <w:bCs/>
          <w:color w:val="6A6A6A"/>
          <w:shd w:val="clear" w:color="auto" w:fill="FFFFFF"/>
          <w:lang w:val="en-US"/>
        </w:rPr>
        <w:t xml:space="preserve"> </w:t>
      </w:r>
      <w:r>
        <w:rPr>
          <w:bCs/>
          <w:i/>
          <w:lang w:val="en-US"/>
        </w:rPr>
        <w:t>Growing Up in the Age of Electronic Media</w:t>
      </w:r>
      <w:r>
        <w:rPr>
          <w:lang w:val="en-US"/>
        </w:rPr>
        <w:t>. Cambridge: Polity Press, 2000.</w:t>
      </w:r>
    </w:p>
    <w:p w:rsidR="00C8460D" w:rsidRPr="002F7C38" w:rsidRDefault="00C8460D" w:rsidP="00C8460D">
      <w:pPr>
        <w:pStyle w:val="Standard"/>
        <w:spacing w:after="80" w:line="240" w:lineRule="auto"/>
        <w:ind w:left="284" w:hanging="284"/>
        <w:jc w:val="both"/>
        <w:rPr>
          <w:lang w:val="en-US"/>
        </w:rPr>
      </w:pPr>
      <w:r>
        <w:rPr>
          <w:lang w:val="en-US"/>
        </w:rPr>
        <w:t xml:space="preserve">____. </w:t>
      </w:r>
      <w:r>
        <w:rPr>
          <w:i/>
          <w:lang w:val="en-US"/>
        </w:rPr>
        <w:t>The Material Child: Growing Up in Consumer Culture.</w:t>
      </w:r>
      <w:r>
        <w:rPr>
          <w:lang w:val="en-US"/>
        </w:rPr>
        <w:t xml:space="preserve"> Cambridge: Polity Press, 2011.</w:t>
      </w:r>
    </w:p>
    <w:p w:rsidR="00C8460D" w:rsidRPr="002F7C38" w:rsidRDefault="00C8460D" w:rsidP="00C8460D">
      <w:pPr>
        <w:pStyle w:val="Standard"/>
        <w:spacing w:after="80" w:line="240" w:lineRule="auto"/>
        <w:ind w:left="284" w:hanging="284"/>
        <w:jc w:val="both"/>
        <w:rPr>
          <w:lang w:val="en-US"/>
        </w:rPr>
      </w:pPr>
      <w:proofErr w:type="gramStart"/>
      <w:r>
        <w:rPr>
          <w:lang w:val="en-US"/>
        </w:rPr>
        <w:t>Buckingham, David, Hannah Davies, Ken Jones &amp; Peter Kelley.</w:t>
      </w:r>
      <w:proofErr w:type="gramEnd"/>
      <w:r>
        <w:rPr>
          <w:lang w:val="en-US"/>
        </w:rPr>
        <w:t xml:space="preserve"> </w:t>
      </w:r>
      <w:r>
        <w:rPr>
          <w:i/>
          <w:lang w:val="en-US"/>
        </w:rPr>
        <w:t>Children’s Television in Britain: History, Discourse and Policy</w:t>
      </w:r>
      <w:r>
        <w:rPr>
          <w:lang w:val="en-US"/>
        </w:rPr>
        <w:t>. London: British Film Institute, 1999.</w:t>
      </w:r>
    </w:p>
    <w:p w:rsidR="00C8460D" w:rsidRPr="002F7C38" w:rsidRDefault="00C8460D" w:rsidP="00C8460D">
      <w:pPr>
        <w:pStyle w:val="Standard"/>
        <w:spacing w:after="80" w:line="240" w:lineRule="auto"/>
        <w:ind w:left="284" w:hanging="284"/>
        <w:jc w:val="both"/>
        <w:rPr>
          <w:lang w:val="en-US"/>
        </w:rPr>
      </w:pPr>
      <w:r>
        <w:rPr>
          <w:lang w:val="en-US"/>
        </w:rPr>
        <w:t xml:space="preserve">Buckingham, David, Sara Bragg &amp; Mary Jane </w:t>
      </w:r>
      <w:proofErr w:type="spellStart"/>
      <w:r>
        <w:rPr>
          <w:lang w:val="en-US"/>
        </w:rPr>
        <w:t>Kehily</w:t>
      </w:r>
      <w:proofErr w:type="spellEnd"/>
      <w:r>
        <w:rPr>
          <w:lang w:val="en-US"/>
        </w:rPr>
        <w:t xml:space="preserve"> (</w:t>
      </w:r>
      <w:proofErr w:type="gramStart"/>
      <w:r>
        <w:rPr>
          <w:lang w:val="en-US"/>
        </w:rPr>
        <w:t>ed</w:t>
      </w:r>
      <w:proofErr w:type="gramEnd"/>
      <w:r>
        <w:rPr>
          <w:lang w:val="en-US"/>
        </w:rPr>
        <w:t>.).</w:t>
      </w:r>
      <w:r>
        <w:rPr>
          <w:i/>
          <w:lang w:val="en-US"/>
        </w:rPr>
        <w:t xml:space="preserve"> </w:t>
      </w:r>
      <w:proofErr w:type="gramStart"/>
      <w:r>
        <w:rPr>
          <w:i/>
          <w:lang w:val="en-US"/>
        </w:rPr>
        <w:t>Youth Cultures in the Age of Global Media</w:t>
      </w:r>
      <w:r>
        <w:rPr>
          <w:lang w:val="en-US"/>
        </w:rPr>
        <w:t>.</w:t>
      </w:r>
      <w:proofErr w:type="gramEnd"/>
      <w:r>
        <w:rPr>
          <w:lang w:val="en-US"/>
        </w:rPr>
        <w:t xml:space="preserve"> London: Palgrave Macmillan, 2014. </w:t>
      </w:r>
    </w:p>
    <w:p w:rsidR="00C8460D" w:rsidRPr="002F7C38" w:rsidRDefault="00C8460D" w:rsidP="00C8460D">
      <w:pPr>
        <w:pStyle w:val="Standard"/>
        <w:spacing w:after="80" w:line="240" w:lineRule="auto"/>
        <w:ind w:left="284" w:hanging="284"/>
        <w:jc w:val="both"/>
        <w:rPr>
          <w:lang w:val="en-US"/>
        </w:rPr>
      </w:pPr>
      <w:proofErr w:type="spellStart"/>
      <w:r>
        <w:rPr>
          <w:lang w:val="en-US"/>
        </w:rPr>
        <w:t>Cartmell</w:t>
      </w:r>
      <w:proofErr w:type="spellEnd"/>
      <w:r>
        <w:rPr>
          <w:lang w:val="en-US"/>
        </w:rPr>
        <w:t>, Deborah (</w:t>
      </w:r>
      <w:proofErr w:type="gramStart"/>
      <w:r>
        <w:rPr>
          <w:lang w:val="en-US"/>
        </w:rPr>
        <w:t>ed</w:t>
      </w:r>
      <w:proofErr w:type="gramEnd"/>
      <w:r>
        <w:rPr>
          <w:lang w:val="en-US"/>
        </w:rPr>
        <w:t xml:space="preserve">.). </w:t>
      </w:r>
      <w:proofErr w:type="gramStart"/>
      <w:r>
        <w:rPr>
          <w:i/>
          <w:lang w:val="en-US"/>
        </w:rPr>
        <w:t>A Companion to Literature, Film, and Adaptation</w:t>
      </w:r>
      <w:r>
        <w:rPr>
          <w:lang w:val="en-US"/>
        </w:rPr>
        <w:t>.</w:t>
      </w:r>
      <w:proofErr w:type="gramEnd"/>
      <w:r>
        <w:rPr>
          <w:lang w:val="en-US"/>
        </w:rPr>
        <w:t xml:space="preserve"> Oxford: Wiley-Blackwell, 2012.</w:t>
      </w:r>
    </w:p>
    <w:p w:rsidR="00C8460D" w:rsidRDefault="00C8460D" w:rsidP="00C8460D">
      <w:pPr>
        <w:pStyle w:val="Standard"/>
        <w:spacing w:after="80" w:line="240" w:lineRule="auto"/>
        <w:ind w:left="284" w:hanging="284"/>
        <w:jc w:val="both"/>
      </w:pPr>
      <w:r>
        <w:rPr>
          <w:lang w:val="en-US"/>
        </w:rPr>
        <w:t xml:space="preserve">Collins, Fiona M. &amp; Jeremy </w:t>
      </w:r>
      <w:proofErr w:type="spellStart"/>
      <w:r>
        <w:rPr>
          <w:lang w:val="en-US"/>
        </w:rPr>
        <w:t>Ridgman</w:t>
      </w:r>
      <w:proofErr w:type="spellEnd"/>
      <w:r>
        <w:rPr>
          <w:lang w:val="en-US"/>
        </w:rPr>
        <w:t xml:space="preserve"> (</w:t>
      </w:r>
      <w:proofErr w:type="spellStart"/>
      <w:proofErr w:type="gramStart"/>
      <w:r>
        <w:rPr>
          <w:lang w:val="en-US"/>
        </w:rPr>
        <w:t>eds</w:t>
      </w:r>
      <w:proofErr w:type="spellEnd"/>
      <w:proofErr w:type="gramEnd"/>
      <w:r>
        <w:rPr>
          <w:lang w:val="en-US"/>
        </w:rPr>
        <w:t xml:space="preserve">). </w:t>
      </w:r>
      <w:proofErr w:type="gramStart"/>
      <w:r>
        <w:rPr>
          <w:i/>
          <w:lang w:val="en-US"/>
        </w:rPr>
        <w:t>Turning the Page: Children's Literature in Performance and the Media</w:t>
      </w:r>
      <w:r>
        <w:rPr>
          <w:lang w:val="en-US"/>
        </w:rPr>
        <w:t>.</w:t>
      </w:r>
      <w:proofErr w:type="gramEnd"/>
      <w:r>
        <w:rPr>
          <w:lang w:val="en-US"/>
        </w:rPr>
        <w:t xml:space="preserve"> </w:t>
      </w:r>
      <w:r>
        <w:t>Bern: Peter Lang, 2006.</w:t>
      </w:r>
    </w:p>
    <w:p w:rsidR="00C8460D" w:rsidRPr="002F7C38" w:rsidRDefault="00C8460D" w:rsidP="00C8460D">
      <w:pPr>
        <w:pStyle w:val="Standard"/>
        <w:spacing w:after="80" w:line="240" w:lineRule="auto"/>
        <w:ind w:left="284" w:hanging="284"/>
        <w:jc w:val="both"/>
        <w:rPr>
          <w:lang w:val="en-US"/>
        </w:rPr>
      </w:pPr>
      <w:r>
        <w:rPr>
          <w:i/>
        </w:rPr>
        <w:t xml:space="preserve">Cross-média </w:t>
      </w:r>
      <w:proofErr w:type="spellStart"/>
      <w:r>
        <w:rPr>
          <w:i/>
        </w:rPr>
        <w:t>Transmédia</w:t>
      </w:r>
      <w:proofErr w:type="spellEnd"/>
      <w:r>
        <w:rPr>
          <w:i/>
        </w:rPr>
        <w:t xml:space="preserve">. </w:t>
      </w:r>
      <w:r>
        <w:t xml:space="preserve">Actes du colloque du 18 novembre 2014 organisé par Lecture Jeunesse. </w:t>
      </w:r>
      <w:r>
        <w:rPr>
          <w:i/>
          <w:lang w:val="en-US"/>
        </w:rPr>
        <w:t xml:space="preserve">Lecture </w:t>
      </w:r>
      <w:proofErr w:type="spellStart"/>
      <w:r>
        <w:rPr>
          <w:i/>
          <w:lang w:val="en-US"/>
        </w:rPr>
        <w:t>Jeune</w:t>
      </w:r>
      <w:proofErr w:type="spellEnd"/>
      <w:r>
        <w:rPr>
          <w:i/>
          <w:lang w:val="en-US"/>
        </w:rPr>
        <w:t xml:space="preserve"> </w:t>
      </w:r>
      <w:r>
        <w:rPr>
          <w:lang w:val="en-US"/>
        </w:rPr>
        <w:t>153 (</w:t>
      </w:r>
      <w:proofErr w:type="spellStart"/>
      <w:r>
        <w:rPr>
          <w:lang w:val="en-US"/>
        </w:rPr>
        <w:t>printemps</w:t>
      </w:r>
      <w:proofErr w:type="spellEnd"/>
      <w:r>
        <w:rPr>
          <w:lang w:val="en-US"/>
        </w:rPr>
        <w:t xml:space="preserve"> 2015).</w:t>
      </w:r>
    </w:p>
    <w:p w:rsidR="00C8460D" w:rsidRPr="002F7C38" w:rsidRDefault="00C8460D" w:rsidP="00C8460D">
      <w:pPr>
        <w:pStyle w:val="Standard"/>
        <w:spacing w:after="80" w:line="240" w:lineRule="auto"/>
        <w:ind w:left="284" w:hanging="284"/>
        <w:jc w:val="both"/>
        <w:rPr>
          <w:lang w:val="en-US"/>
        </w:rPr>
      </w:pPr>
      <w:r>
        <w:rPr>
          <w:lang w:val="en-US"/>
        </w:rPr>
        <w:t>Davies, Glyn &amp; Kay Dickinson (</w:t>
      </w:r>
      <w:proofErr w:type="gramStart"/>
      <w:r>
        <w:rPr>
          <w:lang w:val="en-US"/>
        </w:rPr>
        <w:t>eds</w:t>
      </w:r>
      <w:proofErr w:type="gramEnd"/>
      <w:r>
        <w:rPr>
          <w:lang w:val="en-US"/>
        </w:rPr>
        <w:t xml:space="preserve">.). </w:t>
      </w:r>
      <w:r>
        <w:rPr>
          <w:i/>
          <w:lang w:val="en-US"/>
        </w:rPr>
        <w:t>Teen TV: Genre, Consumption &amp; Identity</w:t>
      </w:r>
      <w:r>
        <w:rPr>
          <w:lang w:val="en-US"/>
        </w:rPr>
        <w:t>. London: BFI, 2000.</w:t>
      </w:r>
    </w:p>
    <w:p w:rsidR="00C8460D" w:rsidRPr="002F7C38" w:rsidRDefault="00C8460D" w:rsidP="00C8460D">
      <w:pPr>
        <w:pStyle w:val="Standard"/>
        <w:spacing w:after="80" w:line="240" w:lineRule="auto"/>
        <w:ind w:left="284" w:hanging="284"/>
        <w:jc w:val="both"/>
        <w:rPr>
          <w:lang w:val="en-US"/>
        </w:rPr>
      </w:pPr>
      <w:r>
        <w:rPr>
          <w:lang w:val="en-US"/>
        </w:rPr>
        <w:t xml:space="preserve">Davies, </w:t>
      </w:r>
      <w:proofErr w:type="spellStart"/>
      <w:r>
        <w:rPr>
          <w:lang w:val="en-US"/>
        </w:rPr>
        <w:t>Màire</w:t>
      </w:r>
      <w:proofErr w:type="spellEnd"/>
      <w:r>
        <w:rPr>
          <w:lang w:val="en-US"/>
        </w:rPr>
        <w:t xml:space="preserve"> Messenger. ‘</w:t>
      </w:r>
      <w:r>
        <w:rPr>
          <w:i/>
          <w:lang w:val="en-US"/>
        </w:rPr>
        <w:t>Dear BBC’: Children, Television Storytelling and the Public Sphere.</w:t>
      </w:r>
      <w:r>
        <w:rPr>
          <w:lang w:val="en-US"/>
        </w:rPr>
        <w:t xml:space="preserve"> Cambridge: Cambridge University Press, 2001.</w:t>
      </w:r>
      <w:r>
        <w:rPr>
          <w:i/>
          <w:lang w:val="en-US"/>
        </w:rPr>
        <w:t> </w:t>
      </w:r>
    </w:p>
    <w:p w:rsidR="00C8460D" w:rsidRPr="002F7C38" w:rsidRDefault="00C8460D" w:rsidP="00C8460D">
      <w:pPr>
        <w:pStyle w:val="Standard"/>
        <w:spacing w:after="80" w:line="240" w:lineRule="auto"/>
        <w:ind w:left="284" w:hanging="284"/>
        <w:jc w:val="both"/>
        <w:rPr>
          <w:lang w:val="en-US"/>
        </w:rPr>
      </w:pPr>
      <w:r>
        <w:rPr>
          <w:lang w:val="en-US"/>
        </w:rPr>
        <w:t xml:space="preserve">____. </w:t>
      </w:r>
      <w:proofErr w:type="gramStart"/>
      <w:r>
        <w:rPr>
          <w:lang w:val="en-US"/>
        </w:rPr>
        <w:t>“ ‘Just</w:t>
      </w:r>
      <w:proofErr w:type="gramEnd"/>
      <w:r>
        <w:rPr>
          <w:lang w:val="en-US"/>
        </w:rPr>
        <w:t xml:space="preserve"> that kids’ thing’: The politics of ‘</w:t>
      </w:r>
      <w:proofErr w:type="spellStart"/>
      <w:r>
        <w:rPr>
          <w:lang w:val="en-US"/>
        </w:rPr>
        <w:t>Crazyspace</w:t>
      </w:r>
      <w:proofErr w:type="spellEnd"/>
      <w:r>
        <w:rPr>
          <w:lang w:val="en-US"/>
        </w:rPr>
        <w:t xml:space="preserve">’, children’s television and the case of </w:t>
      </w:r>
      <w:r>
        <w:rPr>
          <w:i/>
          <w:lang w:val="en-US"/>
        </w:rPr>
        <w:t>The Demon Headmaster</w:t>
      </w:r>
      <w:r>
        <w:rPr>
          <w:lang w:val="en-US"/>
        </w:rPr>
        <w:t xml:space="preserve">”.  Jonathan </w:t>
      </w:r>
      <w:proofErr w:type="spellStart"/>
      <w:r>
        <w:rPr>
          <w:lang w:val="en-US"/>
        </w:rPr>
        <w:t>Bignell</w:t>
      </w:r>
      <w:proofErr w:type="spellEnd"/>
      <w:r>
        <w:rPr>
          <w:lang w:val="en-US"/>
        </w:rPr>
        <w:t xml:space="preserve"> &amp; Stephen Lacey (</w:t>
      </w:r>
      <w:proofErr w:type="gramStart"/>
      <w:r>
        <w:rPr>
          <w:lang w:val="en-US"/>
        </w:rPr>
        <w:t>ed</w:t>
      </w:r>
      <w:proofErr w:type="gramEnd"/>
      <w:r>
        <w:rPr>
          <w:lang w:val="en-US"/>
        </w:rPr>
        <w:t xml:space="preserve">.). </w:t>
      </w:r>
      <w:r>
        <w:rPr>
          <w:bCs/>
          <w:i/>
          <w:lang w:val="en-US"/>
        </w:rPr>
        <w:t>Popular Television Drama: Critical Perspectives</w:t>
      </w:r>
      <w:r>
        <w:rPr>
          <w:bCs/>
          <w:lang w:val="en-US"/>
        </w:rPr>
        <w:t>. Manchester: Manchester University Press, 2005:  125-141.</w:t>
      </w:r>
    </w:p>
    <w:p w:rsidR="00C8460D" w:rsidRPr="002F7C38" w:rsidRDefault="00C8460D" w:rsidP="00C8460D">
      <w:pPr>
        <w:pStyle w:val="Standard"/>
        <w:spacing w:after="80" w:line="240" w:lineRule="auto"/>
        <w:ind w:left="284" w:hanging="284"/>
        <w:jc w:val="both"/>
        <w:rPr>
          <w:lang w:val="en-US"/>
        </w:rPr>
      </w:pPr>
      <w:r>
        <w:rPr>
          <w:lang w:val="en-US"/>
        </w:rPr>
        <w:t xml:space="preserve">____. </w:t>
      </w:r>
      <w:proofErr w:type="gramStart"/>
      <w:r>
        <w:rPr>
          <w:i/>
          <w:lang w:val="en-US"/>
        </w:rPr>
        <w:t>Children, Media and Culture</w:t>
      </w:r>
      <w:r>
        <w:rPr>
          <w:lang w:val="en-US"/>
        </w:rPr>
        <w:t>.</w:t>
      </w:r>
      <w:proofErr w:type="gramEnd"/>
      <w:r>
        <w:rPr>
          <w:lang w:val="en-US"/>
        </w:rPr>
        <w:t xml:space="preserve"> New York: McGraw Hill, 2010.</w:t>
      </w:r>
    </w:p>
    <w:p w:rsidR="00C8460D" w:rsidRDefault="00C8460D" w:rsidP="00C8460D">
      <w:pPr>
        <w:pStyle w:val="Standard"/>
        <w:spacing w:after="80" w:line="240" w:lineRule="auto"/>
        <w:ind w:left="284" w:hanging="284"/>
        <w:jc w:val="both"/>
      </w:pPr>
      <w:r>
        <w:lastRenderedPageBreak/>
        <w:t xml:space="preserve">Dupont, Nathalie. « Les adaptations cinématographiques de la littérature pour jeunes ». Francis </w:t>
      </w:r>
      <w:proofErr w:type="spellStart"/>
      <w:r>
        <w:t>Marcoin</w:t>
      </w:r>
      <w:proofErr w:type="spellEnd"/>
      <w:r>
        <w:t xml:space="preserve"> (</w:t>
      </w:r>
      <w:proofErr w:type="spellStart"/>
      <w:r>
        <w:t>dir</w:t>
      </w:r>
      <w:proofErr w:type="spellEnd"/>
      <w:r>
        <w:t>.). </w:t>
      </w:r>
      <w:r>
        <w:rPr>
          <w:i/>
          <w:iCs/>
        </w:rPr>
        <w:t>Le Grand Jeu et le Pays perdu. Cahiers Robinson</w:t>
      </w:r>
      <w:r>
        <w:t xml:space="preserve"> 25 (2009) : 181-93. </w:t>
      </w:r>
    </w:p>
    <w:p w:rsidR="00C8460D" w:rsidRDefault="00C8460D" w:rsidP="00C8460D">
      <w:pPr>
        <w:pStyle w:val="Standard"/>
        <w:spacing w:after="80" w:line="240" w:lineRule="auto"/>
        <w:ind w:left="284" w:hanging="284"/>
        <w:jc w:val="both"/>
      </w:pPr>
      <w:proofErr w:type="spellStart"/>
      <w:r>
        <w:t>Eichel-Lojkine</w:t>
      </w:r>
      <w:proofErr w:type="spellEnd"/>
      <w:r>
        <w:t>, Patricia (</w:t>
      </w:r>
      <w:proofErr w:type="spellStart"/>
      <w:r>
        <w:t>dir</w:t>
      </w:r>
      <w:proofErr w:type="spellEnd"/>
      <w:r>
        <w:t>.). </w:t>
      </w:r>
      <w:r>
        <w:rPr>
          <w:i/>
          <w:iCs/>
        </w:rPr>
        <w:t>Le récit pour la jeunesse entre transpositions, adaptations et traductions : quelles théories pour un objet sémiologique mouvant ?</w:t>
      </w:r>
      <w:r>
        <w:rPr>
          <w:rFonts w:ascii="Tahoma" w:hAnsi="Tahoma" w:cs="Tahoma"/>
          <w:i/>
          <w:iCs/>
        </w:rPr>
        <w:t xml:space="preserve"> </w:t>
      </w:r>
      <w:r>
        <w:rPr>
          <w:i/>
          <w:iCs/>
        </w:rPr>
        <w:t>PUBLIJE</w:t>
      </w:r>
      <w:r>
        <w:t>  1 (juin 2010), &lt; http://publije.univ-lemans.fr</w:t>
      </w:r>
      <w:r>
        <w:rPr>
          <w:rStyle w:val="Internetlink"/>
          <w:color w:val="auto"/>
          <w:u w:val="none"/>
        </w:rPr>
        <w:t xml:space="preserve"> &gt;</w:t>
      </w:r>
    </w:p>
    <w:p w:rsidR="00C8460D" w:rsidRDefault="00C8460D" w:rsidP="00C8460D">
      <w:pPr>
        <w:pStyle w:val="Standard"/>
        <w:spacing w:after="80" w:line="240" w:lineRule="auto"/>
        <w:ind w:left="284" w:hanging="284"/>
        <w:jc w:val="both"/>
      </w:pPr>
      <w:r>
        <w:t>Ferrier, Bertrand.</w:t>
      </w:r>
      <w:r>
        <w:rPr>
          <w:i/>
        </w:rPr>
        <w:t xml:space="preserve"> Tout n’est pas littérature ! La littérarité à l'épreuve des romans pour la jeunesse. </w:t>
      </w:r>
      <w:r>
        <w:t>Rennes : Presses Universitaires de Rennes, 2009.</w:t>
      </w:r>
    </w:p>
    <w:p w:rsidR="00C8460D" w:rsidRDefault="00C8460D" w:rsidP="00C8460D">
      <w:pPr>
        <w:pStyle w:val="Standard"/>
        <w:spacing w:after="80" w:line="240" w:lineRule="auto"/>
        <w:ind w:left="284" w:hanging="284"/>
        <w:jc w:val="both"/>
      </w:pPr>
      <w:proofErr w:type="spellStart"/>
      <w:r>
        <w:t>Gaudreault</w:t>
      </w:r>
      <w:proofErr w:type="spellEnd"/>
      <w:r>
        <w:t xml:space="preserve">, André &amp; Thierry </w:t>
      </w:r>
      <w:proofErr w:type="spellStart"/>
      <w:r>
        <w:t>Groensteen</w:t>
      </w:r>
      <w:proofErr w:type="spellEnd"/>
      <w:r>
        <w:t xml:space="preserve"> (</w:t>
      </w:r>
      <w:proofErr w:type="spellStart"/>
      <w:r>
        <w:t>dir</w:t>
      </w:r>
      <w:proofErr w:type="spellEnd"/>
      <w:r>
        <w:t>.).</w:t>
      </w:r>
      <w:r>
        <w:rPr>
          <w:b/>
          <w:bCs/>
          <w:i/>
          <w:iCs/>
        </w:rPr>
        <w:t> </w:t>
      </w:r>
      <w:r>
        <w:rPr>
          <w:i/>
          <w:iCs/>
        </w:rPr>
        <w:t xml:space="preserve">La </w:t>
      </w:r>
      <w:proofErr w:type="spellStart"/>
      <w:r>
        <w:rPr>
          <w:i/>
          <w:iCs/>
        </w:rPr>
        <w:t>Transécriture</w:t>
      </w:r>
      <w:proofErr w:type="spellEnd"/>
      <w:r>
        <w:rPr>
          <w:i/>
          <w:iCs/>
        </w:rPr>
        <w:t xml:space="preserve">. Pour une théorie de l’adaptation. Littérature, cinéma, bande dessinée, théâtre, clip. </w:t>
      </w:r>
      <w:r>
        <w:t xml:space="preserve">Actes du colloque de </w:t>
      </w:r>
      <w:proofErr w:type="spellStart"/>
      <w:r>
        <w:t>Cerisy</w:t>
      </w:r>
      <w:proofErr w:type="spellEnd"/>
      <w:r>
        <w:t>. Québec : Éditions Nota bene / Angoulême : Centre national de la bande dessinée et de l’image, 1998.</w:t>
      </w:r>
    </w:p>
    <w:p w:rsidR="00C8460D" w:rsidRPr="002F7C38" w:rsidRDefault="00C8460D" w:rsidP="00C8460D">
      <w:pPr>
        <w:pStyle w:val="Standard"/>
        <w:spacing w:after="80" w:line="240" w:lineRule="auto"/>
        <w:ind w:left="284" w:hanging="284"/>
        <w:jc w:val="both"/>
        <w:rPr>
          <w:lang w:val="en-US"/>
        </w:rPr>
      </w:pPr>
      <w:proofErr w:type="spellStart"/>
      <w:r>
        <w:t>Glevarec</w:t>
      </w:r>
      <w:proofErr w:type="spellEnd"/>
      <w:r>
        <w:t xml:space="preserve">, Hervé. </w:t>
      </w:r>
      <w:r>
        <w:rPr>
          <w:i/>
        </w:rPr>
        <w:t xml:space="preserve">La </w:t>
      </w:r>
      <w:proofErr w:type="spellStart"/>
      <w:r>
        <w:rPr>
          <w:i/>
        </w:rPr>
        <w:t>sériephilie</w:t>
      </w:r>
      <w:proofErr w:type="spellEnd"/>
      <w:r>
        <w:rPr>
          <w:i/>
        </w:rPr>
        <w:t>. Sociologie d'un attachement culturel et place de la fiction dans la vie des jeunes adultes</w:t>
      </w:r>
      <w:r>
        <w:t xml:space="preserve">. </w:t>
      </w:r>
      <w:proofErr w:type="gramStart"/>
      <w:r>
        <w:rPr>
          <w:lang w:val="en-US"/>
        </w:rPr>
        <w:t>Paris :</w:t>
      </w:r>
      <w:proofErr w:type="gramEnd"/>
      <w:r>
        <w:rPr>
          <w:lang w:val="en-US"/>
        </w:rPr>
        <w:t xml:space="preserve"> Ellipses, 2012.</w:t>
      </w:r>
    </w:p>
    <w:p w:rsidR="00C8460D" w:rsidRPr="002F7C38" w:rsidRDefault="00C8460D" w:rsidP="00C8460D">
      <w:pPr>
        <w:pStyle w:val="Standard"/>
        <w:spacing w:after="80" w:line="240" w:lineRule="auto"/>
        <w:ind w:left="284" w:hanging="284"/>
        <w:jc w:val="both"/>
        <w:rPr>
          <w:lang w:val="en-US"/>
        </w:rPr>
      </w:pPr>
      <w:proofErr w:type="spellStart"/>
      <w:r>
        <w:rPr>
          <w:lang w:val="en-US"/>
        </w:rPr>
        <w:t>Hollindale</w:t>
      </w:r>
      <w:proofErr w:type="spellEnd"/>
      <w:r>
        <w:rPr>
          <w:lang w:val="en-US"/>
        </w:rPr>
        <w:t>, Peter.</w:t>
      </w:r>
      <w:r>
        <w:rPr>
          <w:i/>
          <w:lang w:val="en-US"/>
        </w:rPr>
        <w:t xml:space="preserve"> </w:t>
      </w:r>
      <w:proofErr w:type="gramStart"/>
      <w:r>
        <w:rPr>
          <w:lang w:val="en-US"/>
        </w:rPr>
        <w:t>“Children’s literature in an age of multiple literacies”</w:t>
      </w:r>
      <w:r>
        <w:rPr>
          <w:i/>
          <w:lang w:val="en-US"/>
        </w:rPr>
        <w:t>.</w:t>
      </w:r>
      <w:proofErr w:type="gramEnd"/>
      <w:r>
        <w:rPr>
          <w:i/>
          <w:lang w:val="en-US"/>
        </w:rPr>
        <w:t xml:space="preserve"> </w:t>
      </w:r>
      <w:proofErr w:type="gramStart"/>
      <w:r>
        <w:rPr>
          <w:i/>
          <w:lang w:val="en-US"/>
        </w:rPr>
        <w:t>The Australian Journal of Language and Literacy.</w:t>
      </w:r>
      <w:proofErr w:type="gramEnd"/>
      <w:r>
        <w:rPr>
          <w:i/>
          <w:lang w:val="en-US"/>
        </w:rPr>
        <w:t xml:space="preserve"> </w:t>
      </w:r>
      <w:r>
        <w:rPr>
          <w:lang w:val="en-US"/>
        </w:rPr>
        <w:t>Vol. 18, No. 4 (Nov 1995): 248-251.</w:t>
      </w:r>
    </w:p>
    <w:p w:rsidR="00C8460D" w:rsidRDefault="00C8460D" w:rsidP="00C8460D">
      <w:pPr>
        <w:pStyle w:val="Standard"/>
        <w:spacing w:after="80" w:line="240" w:lineRule="auto"/>
        <w:ind w:left="284" w:hanging="284"/>
        <w:jc w:val="both"/>
      </w:pPr>
      <w:proofErr w:type="spellStart"/>
      <w:proofErr w:type="gramStart"/>
      <w:r>
        <w:rPr>
          <w:lang w:val="en-US"/>
        </w:rPr>
        <w:t>Hudelet</w:t>
      </w:r>
      <w:proofErr w:type="spellEnd"/>
      <w:r>
        <w:rPr>
          <w:lang w:val="en-US"/>
        </w:rPr>
        <w:t>, Ariane &amp; Shannon Wells-</w:t>
      </w:r>
      <w:proofErr w:type="spellStart"/>
      <w:r>
        <w:rPr>
          <w:lang w:val="en-US"/>
        </w:rPr>
        <w:t>Lassagne</w:t>
      </w:r>
      <w:proofErr w:type="spellEnd"/>
      <w:r>
        <w:rPr>
          <w:lang w:val="en-US"/>
        </w:rPr>
        <w:t xml:space="preserve"> (dir.).</w:t>
      </w:r>
      <w:proofErr w:type="gramEnd"/>
      <w:r>
        <w:rPr>
          <w:lang w:val="en-US"/>
        </w:rPr>
        <w:t xml:space="preserve"> </w:t>
      </w:r>
      <w:r>
        <w:rPr>
          <w:i/>
          <w:iCs/>
        </w:rPr>
        <w:t>De la page blanche aux salles obscures : adaptation et réadaptation dans le monde anglophone</w:t>
      </w:r>
      <w:r>
        <w:t>, Presses Universitaires de Rennes, 2011.</w:t>
      </w:r>
    </w:p>
    <w:p w:rsidR="00C8460D" w:rsidRPr="002F7C38" w:rsidRDefault="00C8460D" w:rsidP="00C8460D">
      <w:pPr>
        <w:pStyle w:val="Standard"/>
        <w:spacing w:after="80" w:line="240" w:lineRule="auto"/>
        <w:ind w:left="284" w:hanging="284"/>
        <w:jc w:val="both"/>
        <w:rPr>
          <w:lang w:val="en-US"/>
        </w:rPr>
      </w:pPr>
      <w:r>
        <w:rPr>
          <w:lang w:val="en-US"/>
        </w:rPr>
        <w:t xml:space="preserve">Hutcheon, Linda with Siobhan </w:t>
      </w:r>
      <w:proofErr w:type="spellStart"/>
      <w:r>
        <w:rPr>
          <w:lang w:val="en-US"/>
        </w:rPr>
        <w:t>O'Flynn</w:t>
      </w:r>
      <w:proofErr w:type="spellEnd"/>
      <w:r>
        <w:rPr>
          <w:lang w:val="en-US"/>
        </w:rPr>
        <w:t xml:space="preserve">. </w:t>
      </w:r>
      <w:proofErr w:type="gramStart"/>
      <w:r>
        <w:rPr>
          <w:i/>
          <w:lang w:val="en-US"/>
        </w:rPr>
        <w:t>A Theory of Adaptation</w:t>
      </w:r>
      <w:r>
        <w:rPr>
          <w:lang w:val="en-US"/>
        </w:rPr>
        <w:t>.</w:t>
      </w:r>
      <w:proofErr w:type="gramEnd"/>
      <w:r>
        <w:rPr>
          <w:lang w:val="en-US"/>
        </w:rPr>
        <w:t xml:space="preserve"> (2006) Oxon and New York: Routledge, 2013.</w:t>
      </w:r>
    </w:p>
    <w:p w:rsidR="00C8460D" w:rsidRPr="002F7C38" w:rsidRDefault="00C8460D" w:rsidP="00C8460D">
      <w:pPr>
        <w:pStyle w:val="Standard"/>
        <w:spacing w:after="80" w:line="240" w:lineRule="auto"/>
        <w:ind w:left="284" w:hanging="284"/>
        <w:jc w:val="both"/>
        <w:rPr>
          <w:lang w:val="en-US"/>
        </w:rPr>
      </w:pPr>
      <w:r>
        <w:rPr>
          <w:lang w:val="en-US"/>
        </w:rPr>
        <w:t>Jenkins, Henry (</w:t>
      </w:r>
      <w:proofErr w:type="gramStart"/>
      <w:r>
        <w:rPr>
          <w:lang w:val="en-US"/>
        </w:rPr>
        <w:t>ed</w:t>
      </w:r>
      <w:proofErr w:type="gramEnd"/>
      <w:r>
        <w:rPr>
          <w:lang w:val="en-US"/>
        </w:rPr>
        <w:t>.).</w:t>
      </w:r>
      <w:r>
        <w:rPr>
          <w:rFonts w:ascii="Arial" w:eastAsia="Times New Roman" w:hAnsi="Arial" w:cs="Arial"/>
          <w:color w:val="333333"/>
          <w:kern w:val="3"/>
          <w:sz w:val="18"/>
          <w:szCs w:val="18"/>
          <w:lang w:val="en-US" w:eastAsia="fr-FR"/>
        </w:rPr>
        <w:t xml:space="preserve"> </w:t>
      </w:r>
      <w:r>
        <w:rPr>
          <w:bCs/>
          <w:i/>
          <w:lang w:val="en-US"/>
        </w:rPr>
        <w:t>The Children’s Culture Reader</w:t>
      </w:r>
      <w:r>
        <w:rPr>
          <w:bCs/>
          <w:lang w:val="en-US"/>
        </w:rPr>
        <w:t>. New York &amp; London: New York University Press, 1998.</w:t>
      </w:r>
    </w:p>
    <w:p w:rsidR="00C8460D" w:rsidRPr="002F7C38" w:rsidRDefault="00C8460D" w:rsidP="00C8460D">
      <w:pPr>
        <w:pStyle w:val="Standard"/>
        <w:spacing w:after="80" w:line="240" w:lineRule="auto"/>
        <w:ind w:left="284" w:hanging="284"/>
        <w:jc w:val="both"/>
        <w:rPr>
          <w:lang w:val="en-US"/>
        </w:rPr>
      </w:pPr>
      <w:r>
        <w:rPr>
          <w:lang w:val="en-US"/>
        </w:rPr>
        <w:t>Jenkins</w:t>
      </w:r>
      <w:r>
        <w:rPr>
          <w:bCs/>
          <w:lang w:val="en-US"/>
        </w:rPr>
        <w:t xml:space="preserve">, Henry. </w:t>
      </w:r>
      <w:proofErr w:type="gramStart"/>
      <w:r>
        <w:rPr>
          <w:bCs/>
          <w:i/>
          <w:lang w:val="en-US"/>
        </w:rPr>
        <w:t>Convergence Culture.</w:t>
      </w:r>
      <w:proofErr w:type="gramEnd"/>
      <w:r>
        <w:rPr>
          <w:bCs/>
          <w:i/>
          <w:lang w:val="en-US"/>
        </w:rPr>
        <w:t xml:space="preserve"> </w:t>
      </w:r>
      <w:proofErr w:type="gramStart"/>
      <w:r>
        <w:rPr>
          <w:bCs/>
          <w:i/>
          <w:lang w:val="en-US"/>
        </w:rPr>
        <w:t>Where Old and New Media Collide</w:t>
      </w:r>
      <w:r>
        <w:rPr>
          <w:bCs/>
          <w:lang w:val="en-US"/>
        </w:rPr>
        <w:t>.</w:t>
      </w:r>
      <w:proofErr w:type="gramEnd"/>
      <w:r>
        <w:rPr>
          <w:bCs/>
          <w:lang w:val="en-US"/>
        </w:rPr>
        <w:t xml:space="preserve"> New </w:t>
      </w:r>
      <w:proofErr w:type="gramStart"/>
      <w:r>
        <w:rPr>
          <w:bCs/>
          <w:lang w:val="en-US"/>
        </w:rPr>
        <w:t>York :</w:t>
      </w:r>
      <w:proofErr w:type="gramEnd"/>
      <w:r>
        <w:rPr>
          <w:bCs/>
          <w:lang w:val="en-US"/>
        </w:rPr>
        <w:t xml:space="preserve"> New York University Press, 2006</w:t>
      </w:r>
      <w:r>
        <w:rPr>
          <w:b/>
          <w:bCs/>
          <w:lang w:val="en-US"/>
        </w:rPr>
        <w:t>.</w:t>
      </w:r>
    </w:p>
    <w:p w:rsidR="00C8460D" w:rsidRPr="002F7C38" w:rsidRDefault="00C8460D" w:rsidP="00C8460D">
      <w:pPr>
        <w:pStyle w:val="Standard"/>
        <w:spacing w:after="80" w:line="240" w:lineRule="auto"/>
        <w:ind w:left="284" w:hanging="284"/>
        <w:jc w:val="both"/>
        <w:rPr>
          <w:lang w:val="en-US"/>
        </w:rPr>
      </w:pPr>
      <w:proofErr w:type="gramStart"/>
      <w:r>
        <w:rPr>
          <w:lang w:val="en-US"/>
        </w:rPr>
        <w:t>Jenkins</w:t>
      </w:r>
      <w:r>
        <w:rPr>
          <w:bCs/>
          <w:lang w:val="en-US"/>
        </w:rPr>
        <w:t>, Henry</w:t>
      </w:r>
      <w:r>
        <w:rPr>
          <w:b/>
          <w:bCs/>
          <w:lang w:val="en-US"/>
        </w:rPr>
        <w:t xml:space="preserve">, </w:t>
      </w:r>
      <w:r>
        <w:rPr>
          <w:bCs/>
          <w:lang w:val="en-US"/>
        </w:rPr>
        <w:t>Sam Ford&amp; Joshua Green.</w:t>
      </w:r>
      <w:proofErr w:type="gramEnd"/>
      <w:r>
        <w:rPr>
          <w:bCs/>
          <w:lang w:val="en-US"/>
        </w:rPr>
        <w:t xml:space="preserve"> </w:t>
      </w:r>
      <w:proofErr w:type="gramStart"/>
      <w:r>
        <w:rPr>
          <w:bCs/>
          <w:i/>
          <w:lang w:val="en-US"/>
        </w:rPr>
        <w:t>Spreadable Media.</w:t>
      </w:r>
      <w:proofErr w:type="gramEnd"/>
      <w:r>
        <w:rPr>
          <w:bCs/>
          <w:i/>
          <w:lang w:val="en-US"/>
        </w:rPr>
        <w:t xml:space="preserve"> Creating Value and Meaning in a Networked Culture</w:t>
      </w:r>
      <w:r>
        <w:rPr>
          <w:bCs/>
          <w:lang w:val="en-US"/>
        </w:rPr>
        <w:t xml:space="preserve">. New </w:t>
      </w:r>
      <w:proofErr w:type="gramStart"/>
      <w:r>
        <w:rPr>
          <w:bCs/>
          <w:lang w:val="en-US"/>
        </w:rPr>
        <w:t>York :</w:t>
      </w:r>
      <w:proofErr w:type="gramEnd"/>
      <w:r>
        <w:rPr>
          <w:bCs/>
          <w:lang w:val="en-US"/>
        </w:rPr>
        <w:t xml:space="preserve"> New York University Press (Postmillennial Pop Series), 2013.</w:t>
      </w:r>
    </w:p>
    <w:p w:rsidR="00C8460D" w:rsidRDefault="00C8460D" w:rsidP="00C8460D">
      <w:pPr>
        <w:pStyle w:val="Standard"/>
        <w:spacing w:after="80" w:line="240" w:lineRule="auto"/>
        <w:ind w:left="284" w:hanging="284"/>
        <w:jc w:val="both"/>
      </w:pPr>
      <w:proofErr w:type="spellStart"/>
      <w:r>
        <w:rPr>
          <w:lang w:val="en-US"/>
        </w:rPr>
        <w:t>Julier-Costes</w:t>
      </w:r>
      <w:proofErr w:type="spellEnd"/>
      <w:r>
        <w:rPr>
          <w:lang w:val="en-US"/>
        </w:rPr>
        <w:t xml:space="preserve">, Martin, Denis Jeffrey </w:t>
      </w:r>
      <w:proofErr w:type="gramStart"/>
      <w:r>
        <w:rPr>
          <w:lang w:val="en-US"/>
        </w:rPr>
        <w:t>et</w:t>
      </w:r>
      <w:proofErr w:type="gramEnd"/>
      <w:r>
        <w:rPr>
          <w:lang w:val="en-US"/>
        </w:rPr>
        <w:t xml:space="preserve"> Jocelyn </w:t>
      </w:r>
      <w:proofErr w:type="spellStart"/>
      <w:r>
        <w:rPr>
          <w:lang w:val="en-US"/>
        </w:rPr>
        <w:t>Lachane</w:t>
      </w:r>
      <w:proofErr w:type="spellEnd"/>
      <w:r>
        <w:rPr>
          <w:lang w:val="en-US"/>
        </w:rPr>
        <w:t xml:space="preserve"> (dir.). </w:t>
      </w:r>
      <w:r>
        <w:rPr>
          <w:i/>
          <w:iCs/>
        </w:rPr>
        <w:t>Séries cultes et culte de la série chez les jeunes. Penser l’adolescence avec les séries télé</w:t>
      </w:r>
      <w:r>
        <w:rPr>
          <w:iCs/>
        </w:rPr>
        <w:t>,</w:t>
      </w:r>
      <w:r>
        <w:t xml:space="preserve"> Laval (Québec) : Presses universitaires de Laval, 2014.</w:t>
      </w:r>
    </w:p>
    <w:p w:rsidR="00C8460D" w:rsidRDefault="00C8460D" w:rsidP="00C8460D">
      <w:pPr>
        <w:pStyle w:val="Standard"/>
        <w:spacing w:after="80" w:line="240" w:lineRule="auto"/>
        <w:ind w:left="284" w:hanging="284"/>
        <w:jc w:val="both"/>
      </w:pPr>
      <w:r>
        <w:t xml:space="preserve">Le </w:t>
      </w:r>
      <w:proofErr w:type="spellStart"/>
      <w:r>
        <w:t>Guern</w:t>
      </w:r>
      <w:proofErr w:type="spellEnd"/>
      <w:r>
        <w:t xml:space="preserve">, Philippe, Diana Cooper-Richet et Jean-Yves </w:t>
      </w:r>
      <w:proofErr w:type="spellStart"/>
      <w:r>
        <w:t>Mollier</w:t>
      </w:r>
      <w:proofErr w:type="spellEnd"/>
      <w:r>
        <w:t xml:space="preserve"> (</w:t>
      </w:r>
      <w:proofErr w:type="spellStart"/>
      <w:r>
        <w:t>dir</w:t>
      </w:r>
      <w:proofErr w:type="spellEnd"/>
      <w:r>
        <w:t xml:space="preserve">.). </w:t>
      </w:r>
      <w:r>
        <w:rPr>
          <w:i/>
        </w:rPr>
        <w:t>Les Cultes médiatiques. Culture fan et œuvres cultes.</w:t>
      </w:r>
      <w:r>
        <w:t xml:space="preserve"> Rennes : Presses Universitaires de Rennes, 2002.</w:t>
      </w:r>
    </w:p>
    <w:p w:rsidR="00C8460D" w:rsidRDefault="00C8460D" w:rsidP="00C8460D">
      <w:pPr>
        <w:pStyle w:val="Standard"/>
        <w:spacing w:after="80" w:line="240" w:lineRule="auto"/>
        <w:ind w:left="284" w:hanging="284"/>
        <w:jc w:val="both"/>
      </w:pPr>
      <w:r>
        <w:rPr>
          <w:lang w:val="en-US"/>
        </w:rPr>
        <w:t>Lefebvre, Benjamin. “Our Home on Native Land: Adapting and Re-adapting Laura Ingalls Wilder’s Little House on the Prairie”. Benjamin Lefebvre (</w:t>
      </w:r>
      <w:proofErr w:type="gramStart"/>
      <w:r>
        <w:rPr>
          <w:lang w:val="en-US"/>
        </w:rPr>
        <w:t>ed</w:t>
      </w:r>
      <w:proofErr w:type="gramEnd"/>
      <w:r>
        <w:rPr>
          <w:lang w:val="en-US"/>
        </w:rPr>
        <w:t>.).</w:t>
      </w:r>
      <w:r>
        <w:rPr>
          <w:i/>
          <w:lang w:val="en-US"/>
        </w:rPr>
        <w:t xml:space="preserve"> T</w:t>
      </w:r>
      <w:r>
        <w:rPr>
          <w:bCs/>
          <w:i/>
          <w:lang w:val="en-US"/>
        </w:rPr>
        <w:t xml:space="preserve">extual Transformations in Children's Literature: Adaptations, Translations, Reconsiderations. </w:t>
      </w:r>
      <w:r>
        <w:rPr>
          <w:bCs/>
        </w:rPr>
        <w:t xml:space="preserve">New York &amp; London: </w:t>
      </w:r>
      <w:proofErr w:type="spellStart"/>
      <w:r>
        <w:rPr>
          <w:bCs/>
        </w:rPr>
        <w:t>Routledge</w:t>
      </w:r>
      <w:proofErr w:type="spellEnd"/>
      <w:r>
        <w:rPr>
          <w:bCs/>
        </w:rPr>
        <w:t>, 2013: 175-196.</w:t>
      </w:r>
    </w:p>
    <w:p w:rsidR="00C8460D" w:rsidRDefault="00C8460D" w:rsidP="00C8460D">
      <w:pPr>
        <w:pStyle w:val="Standard"/>
        <w:spacing w:after="80" w:line="240" w:lineRule="auto"/>
        <w:ind w:left="284" w:hanging="284"/>
        <w:jc w:val="both"/>
      </w:pPr>
      <w:proofErr w:type="spellStart"/>
      <w:r>
        <w:t>Letourneux</w:t>
      </w:r>
      <w:proofErr w:type="spellEnd"/>
      <w:r>
        <w:t>, Matthieu (</w:t>
      </w:r>
      <w:proofErr w:type="spellStart"/>
      <w:r>
        <w:t>dir</w:t>
      </w:r>
      <w:proofErr w:type="spellEnd"/>
      <w:r>
        <w:t>.). </w:t>
      </w:r>
      <w:r>
        <w:rPr>
          <w:i/>
          <w:iCs/>
        </w:rPr>
        <w:t xml:space="preserve">Culture médiatique. </w:t>
      </w:r>
      <w:proofErr w:type="spellStart"/>
      <w:r>
        <w:rPr>
          <w:i/>
          <w:iCs/>
        </w:rPr>
        <w:t>Compar</w:t>
      </w:r>
      <w:proofErr w:type="spellEnd"/>
      <w:r>
        <w:rPr>
          <w:i/>
          <w:iCs/>
        </w:rPr>
        <w:t>(a)</w:t>
      </w:r>
      <w:proofErr w:type="spellStart"/>
      <w:r>
        <w:rPr>
          <w:i/>
          <w:iCs/>
        </w:rPr>
        <w:t>ison</w:t>
      </w:r>
      <w:proofErr w:type="spellEnd"/>
      <w:r>
        <w:t>. Genève : Peter Lang, 2005.</w:t>
      </w:r>
    </w:p>
    <w:p w:rsidR="00C8460D" w:rsidRDefault="00C8460D" w:rsidP="00C8460D">
      <w:pPr>
        <w:pStyle w:val="Standard"/>
        <w:spacing w:after="80" w:line="240" w:lineRule="auto"/>
        <w:ind w:left="284" w:hanging="284"/>
        <w:jc w:val="both"/>
      </w:pPr>
      <w:r>
        <w:t>____. « Littérature de jeunesse et culture médiatique ». Nathalie Prince (</w:t>
      </w:r>
      <w:proofErr w:type="spellStart"/>
      <w:r>
        <w:t>dir</w:t>
      </w:r>
      <w:proofErr w:type="spellEnd"/>
      <w:r>
        <w:t>.). </w:t>
      </w:r>
      <w:r>
        <w:rPr>
          <w:i/>
          <w:iCs/>
        </w:rPr>
        <w:t>La littérature de jeunesse en question(s). </w:t>
      </w:r>
      <w:r>
        <w:t>Rennes : Presses universitaires de Rennes, 2009.</w:t>
      </w:r>
    </w:p>
    <w:p w:rsidR="00C8460D" w:rsidRDefault="00C8460D" w:rsidP="00C8460D">
      <w:pPr>
        <w:pStyle w:val="Standard"/>
        <w:spacing w:after="80" w:line="240" w:lineRule="auto"/>
        <w:ind w:left="284" w:hanging="284"/>
        <w:jc w:val="both"/>
      </w:pPr>
      <w:r>
        <w:t>____. « Les formes de la fiction dans la culture pour la jeunesse ». </w:t>
      </w:r>
      <w:proofErr w:type="spellStart"/>
      <w:r>
        <w:rPr>
          <w:i/>
          <w:iCs/>
        </w:rPr>
        <w:t>Strenæ</w:t>
      </w:r>
      <w:proofErr w:type="spellEnd"/>
      <w:r>
        <w:t> [En ligne], 2 | 2011 &lt; http://journals.openedition.org/strenae/434 &gt;</w:t>
      </w:r>
    </w:p>
    <w:p w:rsidR="00C8460D" w:rsidRPr="002F7C38" w:rsidRDefault="00C8460D" w:rsidP="00C8460D">
      <w:pPr>
        <w:pStyle w:val="Standard"/>
        <w:spacing w:after="80" w:line="240" w:lineRule="auto"/>
        <w:ind w:left="284" w:hanging="284"/>
        <w:jc w:val="both"/>
        <w:rPr>
          <w:lang w:val="en-US"/>
        </w:rPr>
      </w:pPr>
      <w:r>
        <w:t xml:space="preserve">____. </w:t>
      </w:r>
      <w:r>
        <w:rPr>
          <w:bCs/>
          <w:i/>
        </w:rPr>
        <w:t>Fictions à la chaîne</w:t>
      </w:r>
      <w:r>
        <w:rPr>
          <w:i/>
        </w:rPr>
        <w:t>. Littératures sérielles et culture médiatique</w:t>
      </w:r>
      <w:r>
        <w:t xml:space="preserve">. </w:t>
      </w:r>
      <w:proofErr w:type="gramStart"/>
      <w:r>
        <w:rPr>
          <w:lang w:val="en-US"/>
        </w:rPr>
        <w:t>Paris :</w:t>
      </w:r>
      <w:proofErr w:type="gramEnd"/>
      <w:r>
        <w:rPr>
          <w:lang w:val="en-US"/>
        </w:rPr>
        <w:t xml:space="preserve"> </w:t>
      </w:r>
      <w:proofErr w:type="spellStart"/>
      <w:r>
        <w:rPr>
          <w:lang w:val="en-US"/>
        </w:rPr>
        <w:t>Seuil</w:t>
      </w:r>
      <w:proofErr w:type="spellEnd"/>
      <w:r>
        <w:rPr>
          <w:lang w:val="en-US"/>
        </w:rPr>
        <w:t>, 2017.</w:t>
      </w:r>
    </w:p>
    <w:p w:rsidR="00C8460D" w:rsidRPr="002F7C38" w:rsidRDefault="00C8460D" w:rsidP="00C8460D">
      <w:pPr>
        <w:pStyle w:val="Standard"/>
        <w:spacing w:after="80" w:line="240" w:lineRule="auto"/>
        <w:ind w:left="284" w:hanging="284"/>
        <w:jc w:val="both"/>
        <w:rPr>
          <w:lang w:val="en-US"/>
        </w:rPr>
      </w:pPr>
      <w:r>
        <w:rPr>
          <w:lang w:val="en-US"/>
        </w:rPr>
        <w:t xml:space="preserve">Mackey, Margaret. </w:t>
      </w:r>
      <w:r>
        <w:rPr>
          <w:i/>
          <w:lang w:val="en-US"/>
        </w:rPr>
        <w:t xml:space="preserve">Literacies </w:t>
      </w:r>
      <w:proofErr w:type="gramStart"/>
      <w:r>
        <w:rPr>
          <w:i/>
          <w:lang w:val="en-US"/>
        </w:rPr>
        <w:t>Across</w:t>
      </w:r>
      <w:proofErr w:type="gramEnd"/>
      <w:r>
        <w:rPr>
          <w:i/>
          <w:lang w:val="en-US"/>
        </w:rPr>
        <w:t xml:space="preserve"> Media: Playing the Text</w:t>
      </w:r>
      <w:r>
        <w:rPr>
          <w:lang w:val="en-US"/>
        </w:rPr>
        <w:t>. (2002) 2</w:t>
      </w:r>
      <w:r>
        <w:rPr>
          <w:vertAlign w:val="superscript"/>
          <w:lang w:val="en-US"/>
        </w:rPr>
        <w:t>nd</w:t>
      </w:r>
      <w:r>
        <w:rPr>
          <w:lang w:val="en-US"/>
        </w:rPr>
        <w:t xml:space="preserve"> ed. Abingdon, Oxon &amp; New York: Routledge, 2007. </w:t>
      </w:r>
    </w:p>
    <w:p w:rsidR="00C8460D" w:rsidRPr="002F7C38" w:rsidRDefault="00C8460D" w:rsidP="00C8460D">
      <w:pPr>
        <w:pStyle w:val="Standard"/>
        <w:spacing w:after="80" w:line="240" w:lineRule="auto"/>
        <w:ind w:left="284" w:hanging="284"/>
        <w:jc w:val="both"/>
        <w:rPr>
          <w:lang w:val="en-US"/>
        </w:rPr>
      </w:pPr>
      <w:r>
        <w:rPr>
          <w:bCs/>
          <w:lang w:val="en-US"/>
        </w:rPr>
        <w:t xml:space="preserve">____. </w:t>
      </w:r>
      <w:r>
        <w:rPr>
          <w:lang w:val="en-US"/>
        </w:rPr>
        <w:t>“</w:t>
      </w:r>
      <w:r>
        <w:rPr>
          <w:bCs/>
          <w:lang w:val="en-US"/>
        </w:rPr>
        <w:t xml:space="preserve">The Case of the Flat Rectangles: Children’s Literature on Page and Screen” (The </w:t>
      </w:r>
      <w:proofErr w:type="spellStart"/>
      <w:r>
        <w:rPr>
          <w:bCs/>
          <w:lang w:val="en-US"/>
        </w:rPr>
        <w:t>Francelia</w:t>
      </w:r>
      <w:proofErr w:type="spellEnd"/>
      <w:r>
        <w:rPr>
          <w:bCs/>
          <w:lang w:val="en-US"/>
        </w:rPr>
        <w:t xml:space="preserve"> Butler Lecture, Children’s Literature Association, June 2010 Ann Arbor, Michigan). </w:t>
      </w:r>
      <w:r>
        <w:rPr>
          <w:bCs/>
          <w:i/>
          <w:lang w:val="en-US"/>
        </w:rPr>
        <w:t>International Research in Children’s Literature</w:t>
      </w:r>
      <w:r>
        <w:rPr>
          <w:bCs/>
          <w:lang w:val="en-US"/>
        </w:rPr>
        <w:t>, Vol. 4 No 1 (2011): 99-114.</w:t>
      </w:r>
    </w:p>
    <w:p w:rsidR="00C8460D" w:rsidRDefault="00C8460D" w:rsidP="00C8460D">
      <w:pPr>
        <w:pStyle w:val="Standard"/>
        <w:spacing w:after="80" w:line="240" w:lineRule="auto"/>
        <w:ind w:left="284" w:hanging="284"/>
        <w:jc w:val="both"/>
      </w:pPr>
      <w:proofErr w:type="spellStart"/>
      <w:r>
        <w:rPr>
          <w:lang w:val="en-US"/>
        </w:rPr>
        <w:t>Mallan</w:t>
      </w:r>
      <w:proofErr w:type="spellEnd"/>
      <w:r>
        <w:rPr>
          <w:lang w:val="en-US"/>
        </w:rPr>
        <w:t>, Kerry &amp; Clare Bradford (</w:t>
      </w:r>
      <w:proofErr w:type="gramStart"/>
      <w:r>
        <w:rPr>
          <w:lang w:val="en-US"/>
        </w:rPr>
        <w:t>eds</w:t>
      </w:r>
      <w:proofErr w:type="gramEnd"/>
      <w:r>
        <w:rPr>
          <w:lang w:val="en-US"/>
        </w:rPr>
        <w:t xml:space="preserve">.). </w:t>
      </w:r>
      <w:r>
        <w:rPr>
          <w:bCs/>
          <w:i/>
          <w:lang w:val="en-US"/>
        </w:rPr>
        <w:t>Contemporary Children's Literature and Film: Engaging with Theory</w:t>
      </w:r>
      <w:r>
        <w:rPr>
          <w:bCs/>
          <w:lang w:val="en-US"/>
        </w:rPr>
        <w:t xml:space="preserve">. </w:t>
      </w:r>
      <w:r>
        <w:rPr>
          <w:bCs/>
        </w:rPr>
        <w:t xml:space="preserve">Basingstoke &amp; New York: </w:t>
      </w:r>
      <w:proofErr w:type="spellStart"/>
      <w:r>
        <w:rPr>
          <w:bCs/>
        </w:rPr>
        <w:t>Palgrave</w:t>
      </w:r>
      <w:proofErr w:type="spellEnd"/>
      <w:r>
        <w:rPr>
          <w:bCs/>
        </w:rPr>
        <w:t xml:space="preserve"> Macmillan, 2011.</w:t>
      </w:r>
    </w:p>
    <w:p w:rsidR="00C8460D" w:rsidRPr="002F7C38" w:rsidRDefault="00C8460D" w:rsidP="00C8460D">
      <w:pPr>
        <w:pStyle w:val="Standard"/>
        <w:spacing w:after="80" w:line="240" w:lineRule="auto"/>
        <w:ind w:left="284" w:hanging="284"/>
        <w:jc w:val="both"/>
        <w:rPr>
          <w:lang w:val="en-US"/>
        </w:rPr>
      </w:pPr>
      <w:r>
        <w:t>Marie, Vincent et Nicole Lucas (</w:t>
      </w:r>
      <w:proofErr w:type="spellStart"/>
      <w:r>
        <w:t>dir</w:t>
      </w:r>
      <w:proofErr w:type="spellEnd"/>
      <w:r>
        <w:t>.). </w:t>
      </w:r>
      <w:r>
        <w:rPr>
          <w:i/>
          <w:iCs/>
        </w:rPr>
        <w:t>Travelling sur le cinéma d’animation à l’école</w:t>
      </w:r>
      <w:r>
        <w:t xml:space="preserve">. </w:t>
      </w:r>
      <w:proofErr w:type="gramStart"/>
      <w:r>
        <w:rPr>
          <w:lang w:val="en-US"/>
        </w:rPr>
        <w:t>Paris :</w:t>
      </w:r>
      <w:proofErr w:type="gramEnd"/>
      <w:r>
        <w:rPr>
          <w:lang w:val="en-US"/>
        </w:rPr>
        <w:t xml:space="preserve"> </w:t>
      </w:r>
      <w:proofErr w:type="spellStart"/>
      <w:r>
        <w:rPr>
          <w:lang w:val="en-US"/>
        </w:rPr>
        <w:t>Éd</w:t>
      </w:r>
      <w:proofErr w:type="spellEnd"/>
      <w:r>
        <w:rPr>
          <w:lang w:val="en-US"/>
        </w:rPr>
        <w:t xml:space="preserve">. </w:t>
      </w:r>
      <w:proofErr w:type="gramStart"/>
      <w:r>
        <w:rPr>
          <w:lang w:val="en-US"/>
        </w:rPr>
        <w:t xml:space="preserve">Le </w:t>
      </w:r>
      <w:proofErr w:type="spellStart"/>
      <w:r>
        <w:rPr>
          <w:lang w:val="en-US"/>
        </w:rPr>
        <w:t>Manuscrit</w:t>
      </w:r>
      <w:proofErr w:type="spellEnd"/>
      <w:r>
        <w:rPr>
          <w:lang w:val="en-US"/>
        </w:rPr>
        <w:t xml:space="preserve"> </w:t>
      </w:r>
      <w:proofErr w:type="spellStart"/>
      <w:r>
        <w:rPr>
          <w:lang w:val="en-US"/>
        </w:rPr>
        <w:t>Université</w:t>
      </w:r>
      <w:proofErr w:type="spellEnd"/>
      <w:r>
        <w:rPr>
          <w:lang w:val="en-US"/>
        </w:rPr>
        <w:t>, 2009.</w:t>
      </w:r>
      <w:proofErr w:type="gramEnd"/>
    </w:p>
    <w:p w:rsidR="00C8460D" w:rsidRPr="002F7C38" w:rsidRDefault="00C8460D" w:rsidP="00C8460D">
      <w:pPr>
        <w:pStyle w:val="Standard"/>
        <w:spacing w:after="80" w:line="240" w:lineRule="auto"/>
        <w:ind w:left="284" w:hanging="284"/>
        <w:jc w:val="both"/>
        <w:rPr>
          <w:lang w:val="en-US"/>
        </w:rPr>
      </w:pPr>
      <w:proofErr w:type="spellStart"/>
      <w:r>
        <w:rPr>
          <w:lang w:val="en-US"/>
        </w:rPr>
        <w:t>Mittell</w:t>
      </w:r>
      <w:proofErr w:type="spellEnd"/>
      <w:r>
        <w:rPr>
          <w:lang w:val="en-US"/>
        </w:rPr>
        <w:t xml:space="preserve">, Jason. </w:t>
      </w:r>
      <w:r>
        <w:rPr>
          <w:bCs/>
          <w:i/>
          <w:lang w:val="en-US"/>
        </w:rPr>
        <w:t>Complex TV: The Poetics of Contemporary Television Storytelling</w:t>
      </w:r>
      <w:r>
        <w:rPr>
          <w:bCs/>
          <w:lang w:val="en-US"/>
        </w:rPr>
        <w:t>. New York: New York University Press, 2015.</w:t>
      </w:r>
    </w:p>
    <w:p w:rsidR="00C8460D" w:rsidRPr="002F7C38" w:rsidRDefault="00C8460D" w:rsidP="00C8460D">
      <w:pPr>
        <w:pStyle w:val="Standard"/>
        <w:spacing w:after="80" w:line="240" w:lineRule="auto"/>
        <w:ind w:left="284" w:hanging="284"/>
        <w:jc w:val="both"/>
        <w:rPr>
          <w:lang w:val="en-US"/>
        </w:rPr>
      </w:pPr>
      <w:r>
        <w:rPr>
          <w:bCs/>
          <w:lang w:val="en-US"/>
        </w:rPr>
        <w:lastRenderedPageBreak/>
        <w:t xml:space="preserve">____. </w:t>
      </w:r>
      <w:proofErr w:type="gramStart"/>
      <w:r>
        <w:rPr>
          <w:bCs/>
          <w:i/>
          <w:lang w:val="en-US"/>
        </w:rPr>
        <w:t>Narrative Theory and Adaptation</w:t>
      </w:r>
      <w:r>
        <w:rPr>
          <w:bCs/>
          <w:lang w:val="en-US"/>
        </w:rPr>
        <w:t>.</w:t>
      </w:r>
      <w:proofErr w:type="gramEnd"/>
      <w:r>
        <w:rPr>
          <w:bCs/>
          <w:lang w:val="en-US"/>
        </w:rPr>
        <w:t xml:space="preserve"> New York &amp; London: </w:t>
      </w:r>
      <w:r>
        <w:rPr>
          <w:lang w:val="en-US"/>
        </w:rPr>
        <w:t>Bloomsbury Publishing USA, 2017.</w:t>
      </w:r>
    </w:p>
    <w:p w:rsidR="00C8460D" w:rsidRDefault="00C8460D" w:rsidP="00C8460D">
      <w:pPr>
        <w:pStyle w:val="Standard"/>
        <w:spacing w:after="80" w:line="240" w:lineRule="auto"/>
        <w:ind w:left="284" w:hanging="284"/>
        <w:jc w:val="both"/>
      </w:pPr>
      <w:r>
        <w:t xml:space="preserve">Mitterrand, Odette. « Cinéma et littérature de jeunesse ». Isabelle </w:t>
      </w:r>
      <w:proofErr w:type="spellStart"/>
      <w:r>
        <w:t>Nières-Chevrel</w:t>
      </w:r>
      <w:proofErr w:type="spellEnd"/>
      <w:r>
        <w:t xml:space="preserve"> &amp; Jean Perrot (</w:t>
      </w:r>
      <w:proofErr w:type="spellStart"/>
      <w:r>
        <w:t>dir</w:t>
      </w:r>
      <w:proofErr w:type="spellEnd"/>
      <w:r>
        <w:t xml:space="preserve">.). </w:t>
      </w:r>
      <w:r>
        <w:rPr>
          <w:i/>
        </w:rPr>
        <w:t>Dictionnaire du livre de jeunesse</w:t>
      </w:r>
      <w:r>
        <w:t>. Paris : Éditions du Cercle de la Librairie, 2013 : 189-93.</w:t>
      </w:r>
    </w:p>
    <w:p w:rsidR="00F1732B" w:rsidRPr="00F1732B" w:rsidRDefault="00F1732B" w:rsidP="00F1732B">
      <w:pPr>
        <w:pStyle w:val="Standard"/>
        <w:spacing w:after="80" w:line="240" w:lineRule="auto"/>
        <w:ind w:left="284" w:hanging="284"/>
        <w:jc w:val="both"/>
        <w:rPr>
          <w:bCs/>
          <w:lang w:val="en-US"/>
        </w:rPr>
      </w:pPr>
      <w:r>
        <w:rPr>
          <w:lang w:val="en-US"/>
        </w:rPr>
        <w:t xml:space="preserve">Moseley, Rachel. </w:t>
      </w:r>
      <w:r w:rsidRPr="00F1732B">
        <w:rPr>
          <w:bCs/>
          <w:i/>
          <w:lang w:val="en-US"/>
        </w:rPr>
        <w:t>Hand-Made Television: Stop-Frame Animation for Children in Britain, 1961-1974</w:t>
      </w:r>
      <w:r>
        <w:rPr>
          <w:bCs/>
          <w:lang w:val="en-US"/>
        </w:rPr>
        <w:t xml:space="preserve">. </w:t>
      </w:r>
      <w:r>
        <w:rPr>
          <w:lang w:val="en-US"/>
        </w:rPr>
        <w:t>Basingstoke: Palgrave Macmillan, 2015.</w:t>
      </w:r>
    </w:p>
    <w:p w:rsidR="00C8460D" w:rsidRPr="002F7C38" w:rsidRDefault="00C8460D" w:rsidP="00C8460D">
      <w:pPr>
        <w:pStyle w:val="Standard"/>
        <w:spacing w:after="80" w:line="240" w:lineRule="auto"/>
        <w:ind w:left="284" w:hanging="284"/>
        <w:jc w:val="both"/>
        <w:rPr>
          <w:lang w:val="en-US"/>
        </w:rPr>
      </w:pPr>
      <w:r>
        <w:rPr>
          <w:lang w:val="en-US"/>
        </w:rPr>
        <w:t>Moss, Joyce &amp; George Wilson (</w:t>
      </w:r>
      <w:proofErr w:type="gramStart"/>
      <w:r>
        <w:rPr>
          <w:lang w:val="en-US"/>
        </w:rPr>
        <w:t>eds</w:t>
      </w:r>
      <w:proofErr w:type="gramEnd"/>
      <w:r>
        <w:rPr>
          <w:lang w:val="en-US"/>
        </w:rPr>
        <w:t xml:space="preserve">.). </w:t>
      </w:r>
      <w:r>
        <w:rPr>
          <w:i/>
          <w:lang w:val="en-US"/>
        </w:rPr>
        <w:t>From Page to Screen: Children’s and Young Adult Books on Screen and Video</w:t>
      </w:r>
      <w:r>
        <w:rPr>
          <w:lang w:val="en-US"/>
        </w:rPr>
        <w:t>. Detroit, MI: Gale Research, 1992.</w:t>
      </w:r>
    </w:p>
    <w:p w:rsidR="00C8460D" w:rsidRPr="002F7C38" w:rsidRDefault="00C8460D" w:rsidP="00C8460D">
      <w:pPr>
        <w:pStyle w:val="Standard"/>
        <w:spacing w:after="80" w:line="240" w:lineRule="auto"/>
        <w:ind w:left="284" w:hanging="284"/>
        <w:jc w:val="both"/>
        <w:rPr>
          <w:lang w:val="en-US"/>
        </w:rPr>
      </w:pPr>
      <w:r>
        <w:rPr>
          <w:lang w:val="en-US"/>
        </w:rPr>
        <w:t>Müller, Anja (</w:t>
      </w:r>
      <w:proofErr w:type="gramStart"/>
      <w:r>
        <w:rPr>
          <w:lang w:val="en-US"/>
        </w:rPr>
        <w:t>ed</w:t>
      </w:r>
      <w:proofErr w:type="gramEnd"/>
      <w:r>
        <w:rPr>
          <w:lang w:val="en-US"/>
        </w:rPr>
        <w:t xml:space="preserve">.). </w:t>
      </w:r>
      <w:proofErr w:type="gramStart"/>
      <w:r>
        <w:rPr>
          <w:i/>
          <w:lang w:val="en-US"/>
        </w:rPr>
        <w:t>Adapting Canonical Texts in </w:t>
      </w:r>
      <w:r>
        <w:rPr>
          <w:bCs/>
          <w:i/>
          <w:lang w:val="en-US"/>
        </w:rPr>
        <w:t>Children’s Literature</w:t>
      </w:r>
      <w:r>
        <w:rPr>
          <w:bCs/>
          <w:lang w:val="en-US"/>
        </w:rPr>
        <w:t>.</w:t>
      </w:r>
      <w:proofErr w:type="gramEnd"/>
      <w:r>
        <w:rPr>
          <w:bCs/>
          <w:lang w:val="en-US"/>
        </w:rPr>
        <w:t xml:space="preserve"> London: Bloomsbury, 2013.</w:t>
      </w:r>
    </w:p>
    <w:p w:rsidR="00C8460D" w:rsidRPr="003F5430" w:rsidRDefault="00C8460D" w:rsidP="00C8460D">
      <w:pPr>
        <w:pStyle w:val="Standard"/>
        <w:spacing w:after="80" w:line="240" w:lineRule="auto"/>
        <w:ind w:left="284" w:hanging="284"/>
        <w:jc w:val="both"/>
        <w:rPr>
          <w:lang w:val="en-US"/>
        </w:rPr>
      </w:pPr>
      <w:r>
        <w:rPr>
          <w:lang w:val="en-US"/>
        </w:rPr>
        <w:t xml:space="preserve">Murray, Simone. </w:t>
      </w:r>
      <w:r>
        <w:rPr>
          <w:rStyle w:val="italic"/>
          <w:i/>
          <w:lang w:val="en-US"/>
        </w:rPr>
        <w:t>The Adaptation Industry: The Cultural Economy of Contemporary Literary Adaptation</w:t>
      </w:r>
      <w:r>
        <w:rPr>
          <w:lang w:val="en-US"/>
        </w:rPr>
        <w:t xml:space="preserve">. </w:t>
      </w:r>
      <w:r w:rsidRPr="003F5430">
        <w:rPr>
          <w:lang w:val="en-US"/>
        </w:rPr>
        <w:t>London: Routledge, 2012.</w:t>
      </w:r>
    </w:p>
    <w:p w:rsidR="003F5430" w:rsidRPr="003F5430" w:rsidRDefault="003F5430" w:rsidP="00C8460D">
      <w:pPr>
        <w:pStyle w:val="Standard"/>
        <w:spacing w:after="80" w:line="240" w:lineRule="auto"/>
        <w:ind w:left="284" w:hanging="284"/>
        <w:jc w:val="both"/>
        <w:rPr>
          <w:lang w:val="en-US"/>
        </w:rPr>
      </w:pPr>
      <w:proofErr w:type="spellStart"/>
      <w:r w:rsidRPr="003F5430">
        <w:rPr>
          <w:lang w:val="en-US"/>
        </w:rPr>
        <w:t>Peirse</w:t>
      </w:r>
      <w:proofErr w:type="spellEnd"/>
      <w:r>
        <w:rPr>
          <w:lang w:val="en-US"/>
        </w:rPr>
        <w:t>, Alison.</w:t>
      </w:r>
      <w:r w:rsidRPr="003F5430">
        <w:rPr>
          <w:lang w:val="en-US"/>
        </w:rPr>
        <w:t xml:space="preserve"> “A Broken Tradition: British </w:t>
      </w:r>
      <w:proofErr w:type="spellStart"/>
      <w:r w:rsidRPr="003F5430">
        <w:rPr>
          <w:lang w:val="en-US"/>
        </w:rPr>
        <w:t>Telefantasy</w:t>
      </w:r>
      <w:proofErr w:type="spellEnd"/>
      <w:r w:rsidRPr="003F5430">
        <w:rPr>
          <w:lang w:val="en-US"/>
        </w:rPr>
        <w:t xml:space="preserve"> and Children’s Television in the 1980s and 1990s”. </w:t>
      </w:r>
      <w:r w:rsidRPr="003F5430">
        <w:rPr>
          <w:i/>
          <w:lang w:val="en-US"/>
        </w:rPr>
        <w:t>Visual Culture in Britain</w:t>
      </w:r>
      <w:r w:rsidRPr="003F5430">
        <w:rPr>
          <w:lang w:val="en-US"/>
        </w:rPr>
        <w:t> 11:1</w:t>
      </w:r>
      <w:r>
        <w:rPr>
          <w:lang w:val="en-US"/>
        </w:rPr>
        <w:t xml:space="preserve"> (2010):</w:t>
      </w:r>
      <w:r w:rsidRPr="003F5430">
        <w:rPr>
          <w:lang w:val="en-US"/>
        </w:rPr>
        <w:t> 109-124</w:t>
      </w:r>
      <w:r>
        <w:rPr>
          <w:lang w:val="en-US"/>
        </w:rPr>
        <w:t>.</w:t>
      </w:r>
    </w:p>
    <w:p w:rsidR="00C8460D" w:rsidRPr="002F7C38" w:rsidRDefault="00C8460D" w:rsidP="00C8460D">
      <w:pPr>
        <w:pStyle w:val="Standard"/>
        <w:spacing w:after="80" w:line="240" w:lineRule="auto"/>
        <w:ind w:left="284" w:hanging="284"/>
        <w:jc w:val="both"/>
        <w:rPr>
          <w:lang w:val="en-US"/>
        </w:rPr>
      </w:pPr>
      <w:r w:rsidRPr="009B3630">
        <w:t>Prévost, Christine. « Transmission des classiques de la littérature de jeunesse et adaptations audio-visuelles : une interactio</w:t>
      </w:r>
      <w:r>
        <w:t xml:space="preserve">n entre médias à investir didactiquement, l’exemple du cinéma d’animation ». Max </w:t>
      </w:r>
      <w:proofErr w:type="spellStart"/>
      <w:r>
        <w:t>Butlen</w:t>
      </w:r>
      <w:proofErr w:type="spellEnd"/>
      <w:r>
        <w:t xml:space="preserve"> et Violaine </w:t>
      </w:r>
      <w:proofErr w:type="spellStart"/>
      <w:r>
        <w:t>Houdart-Mérot</w:t>
      </w:r>
      <w:proofErr w:type="spellEnd"/>
      <w:r>
        <w:t xml:space="preserve"> (</w:t>
      </w:r>
      <w:proofErr w:type="spellStart"/>
      <w:r>
        <w:t>dir</w:t>
      </w:r>
      <w:proofErr w:type="spellEnd"/>
      <w:r>
        <w:t>.). </w:t>
      </w:r>
      <w:r>
        <w:rPr>
          <w:i/>
          <w:iCs/>
        </w:rPr>
        <w:t>Interpréter et transmettre la littérature </w:t>
      </w:r>
      <w:r>
        <w:rPr>
          <w:i/>
        </w:rPr>
        <w:t>aujourd’hui</w:t>
      </w:r>
      <w:r>
        <w:t xml:space="preserve">. </w:t>
      </w:r>
      <w:proofErr w:type="gramStart"/>
      <w:r>
        <w:rPr>
          <w:lang w:val="en-US"/>
        </w:rPr>
        <w:t>Amiens :</w:t>
      </w:r>
      <w:proofErr w:type="gramEnd"/>
      <w:r>
        <w:rPr>
          <w:lang w:val="en-US"/>
        </w:rPr>
        <w:t xml:space="preserve"> </w:t>
      </w:r>
      <w:proofErr w:type="spellStart"/>
      <w:r>
        <w:rPr>
          <w:lang w:val="en-US"/>
        </w:rPr>
        <w:t>Encrage</w:t>
      </w:r>
      <w:proofErr w:type="spellEnd"/>
      <w:r>
        <w:rPr>
          <w:lang w:val="en-US"/>
        </w:rPr>
        <w:t xml:space="preserve">, </w:t>
      </w:r>
      <w:proofErr w:type="spellStart"/>
      <w:r>
        <w:rPr>
          <w:lang w:val="en-US"/>
        </w:rPr>
        <w:t>Université</w:t>
      </w:r>
      <w:proofErr w:type="spellEnd"/>
      <w:r>
        <w:rPr>
          <w:lang w:val="en-US"/>
        </w:rPr>
        <w:t xml:space="preserve"> de </w:t>
      </w:r>
      <w:proofErr w:type="spellStart"/>
      <w:r>
        <w:rPr>
          <w:lang w:val="en-US"/>
        </w:rPr>
        <w:t>Cergy-Pontoise</w:t>
      </w:r>
      <w:proofErr w:type="spellEnd"/>
      <w:r>
        <w:rPr>
          <w:lang w:val="en-US"/>
        </w:rPr>
        <w:t>, 2009.</w:t>
      </w:r>
    </w:p>
    <w:p w:rsidR="00C8460D" w:rsidRPr="002F7C38" w:rsidRDefault="00C8460D" w:rsidP="00C8460D">
      <w:pPr>
        <w:pStyle w:val="Standard"/>
        <w:spacing w:after="80" w:line="240" w:lineRule="auto"/>
        <w:ind w:left="284" w:hanging="284"/>
        <w:jc w:val="both"/>
        <w:rPr>
          <w:lang w:val="en-US"/>
        </w:rPr>
      </w:pPr>
      <w:r>
        <w:rPr>
          <w:lang w:val="en-US"/>
        </w:rPr>
        <w:t xml:space="preserve">Reimer, Mavis, </w:t>
      </w:r>
      <w:proofErr w:type="spellStart"/>
      <w:r>
        <w:rPr>
          <w:lang w:val="en-US"/>
        </w:rPr>
        <w:t>Nyala</w:t>
      </w:r>
      <w:proofErr w:type="spellEnd"/>
      <w:r>
        <w:rPr>
          <w:lang w:val="en-US"/>
        </w:rPr>
        <w:t xml:space="preserve"> Ali, Deanna England &amp; Melanie Dennis </w:t>
      </w:r>
      <w:proofErr w:type="spellStart"/>
      <w:r>
        <w:rPr>
          <w:lang w:val="en-US"/>
        </w:rPr>
        <w:t>Unrau</w:t>
      </w:r>
      <w:proofErr w:type="spellEnd"/>
      <w:r>
        <w:rPr>
          <w:lang w:val="en-US"/>
        </w:rPr>
        <w:t xml:space="preserve"> (</w:t>
      </w:r>
      <w:proofErr w:type="spellStart"/>
      <w:r>
        <w:rPr>
          <w:lang w:val="en-US"/>
        </w:rPr>
        <w:t>eds</w:t>
      </w:r>
      <w:proofErr w:type="spellEnd"/>
      <w:r>
        <w:rPr>
          <w:lang w:val="en-US"/>
        </w:rPr>
        <w:t>),</w:t>
      </w:r>
      <w:r>
        <w:rPr>
          <w:b/>
          <w:bCs/>
          <w:lang w:val="en-US"/>
        </w:rPr>
        <w:t xml:space="preserve"> </w:t>
      </w:r>
      <w:r>
        <w:rPr>
          <w:bCs/>
          <w:i/>
          <w:lang w:val="en-US"/>
        </w:rPr>
        <w:t>Seriality and Texts for Young People: The Compulsion to Repeat.</w:t>
      </w:r>
      <w:r>
        <w:rPr>
          <w:bCs/>
          <w:lang w:val="en-US"/>
        </w:rPr>
        <w:t xml:space="preserve"> Basingstoke: Palgrave Macmillan, 2014.</w:t>
      </w:r>
    </w:p>
    <w:p w:rsidR="00C8460D" w:rsidRDefault="00C8460D" w:rsidP="00C8460D">
      <w:pPr>
        <w:pStyle w:val="Standard"/>
        <w:spacing w:after="80" w:line="240" w:lineRule="auto"/>
        <w:ind w:left="284" w:hanging="284"/>
        <w:jc w:val="both"/>
      </w:pPr>
      <w:r>
        <w:rPr>
          <w:lang w:val="en-US"/>
        </w:rPr>
        <w:t>Reynolds, Kim. “</w:t>
      </w:r>
      <w:proofErr w:type="spellStart"/>
      <w:r>
        <w:rPr>
          <w:lang w:val="en-US"/>
        </w:rPr>
        <w:t>Telly</w:t>
      </w:r>
      <w:proofErr w:type="spellEnd"/>
      <w:r>
        <w:rPr>
          <w:lang w:val="en-US"/>
        </w:rPr>
        <w:t xml:space="preserve"> Texts: </w:t>
      </w:r>
      <w:proofErr w:type="gramStart"/>
      <w:r>
        <w:rPr>
          <w:lang w:val="en-US"/>
        </w:rPr>
        <w:t>Children’s</w:t>
      </w:r>
      <w:proofErr w:type="gramEnd"/>
      <w:r>
        <w:rPr>
          <w:lang w:val="en-US"/>
        </w:rPr>
        <w:t xml:space="preserve"> Books and the Media”. Pat Pinsent (</w:t>
      </w:r>
      <w:proofErr w:type="gramStart"/>
      <w:r>
        <w:rPr>
          <w:lang w:val="en-US"/>
        </w:rPr>
        <w:t>ed</w:t>
      </w:r>
      <w:proofErr w:type="gramEnd"/>
      <w:r>
        <w:rPr>
          <w:lang w:val="en-US"/>
        </w:rPr>
        <w:t>.)</w:t>
      </w:r>
      <w:r>
        <w:rPr>
          <w:i/>
          <w:lang w:val="en-US"/>
        </w:rPr>
        <w:t xml:space="preserve">. The Power of the Page: </w:t>
      </w:r>
      <w:proofErr w:type="gramStart"/>
      <w:r>
        <w:rPr>
          <w:i/>
          <w:lang w:val="en-US"/>
        </w:rPr>
        <w:t>Children’s</w:t>
      </w:r>
      <w:proofErr w:type="gramEnd"/>
      <w:r>
        <w:rPr>
          <w:i/>
          <w:lang w:val="en-US"/>
        </w:rPr>
        <w:t xml:space="preserve"> Books and their Readers.</w:t>
      </w:r>
      <w:r>
        <w:rPr>
          <w:lang w:val="en-US"/>
        </w:rPr>
        <w:t xml:space="preserve"> </w:t>
      </w:r>
      <w:r>
        <w:t xml:space="preserve">(1993) London &amp; New York: </w:t>
      </w:r>
      <w:proofErr w:type="spellStart"/>
      <w:r>
        <w:t>Routledge</w:t>
      </w:r>
      <w:proofErr w:type="spellEnd"/>
      <w:r>
        <w:t>, 2012: 103-111.</w:t>
      </w:r>
    </w:p>
    <w:p w:rsidR="00C8460D" w:rsidRDefault="00C8460D" w:rsidP="00C8460D">
      <w:pPr>
        <w:pStyle w:val="Standard"/>
        <w:spacing w:after="80" w:line="240" w:lineRule="auto"/>
        <w:ind w:left="284" w:hanging="284"/>
        <w:jc w:val="both"/>
      </w:pPr>
      <w:r>
        <w:rPr>
          <w:i/>
        </w:rPr>
        <w:t>Séries et culture audiovisuelle. Lecture Jeune</w:t>
      </w:r>
      <w:r>
        <w:t xml:space="preserve"> 154 (été 2015).</w:t>
      </w:r>
    </w:p>
    <w:p w:rsidR="00C8460D" w:rsidRPr="002F7C38" w:rsidRDefault="00C8460D" w:rsidP="00C8460D">
      <w:pPr>
        <w:pStyle w:val="Standard"/>
        <w:spacing w:after="80" w:line="240" w:lineRule="auto"/>
        <w:ind w:left="284" w:hanging="284"/>
        <w:jc w:val="both"/>
        <w:rPr>
          <w:lang w:val="en-US"/>
        </w:rPr>
      </w:pPr>
      <w:proofErr w:type="spellStart"/>
      <w:r>
        <w:rPr>
          <w:lang w:val="en-US"/>
        </w:rPr>
        <w:t>Semenza</w:t>
      </w:r>
      <w:proofErr w:type="spellEnd"/>
      <w:r>
        <w:rPr>
          <w:lang w:val="en-US"/>
        </w:rPr>
        <w:t xml:space="preserve">, Greg M. Colón &amp; Bob </w:t>
      </w:r>
      <w:proofErr w:type="spellStart"/>
      <w:r>
        <w:rPr>
          <w:lang w:val="en-US"/>
        </w:rPr>
        <w:t>Hasenfratz</w:t>
      </w:r>
      <w:proofErr w:type="spellEnd"/>
      <w:r>
        <w:rPr>
          <w:lang w:val="en-US"/>
        </w:rPr>
        <w:t xml:space="preserve">. </w:t>
      </w:r>
      <w:r>
        <w:rPr>
          <w:rStyle w:val="italic"/>
          <w:i/>
          <w:lang w:val="en-US"/>
        </w:rPr>
        <w:t>The History of British Literature on Film, 1895-2015</w:t>
      </w:r>
      <w:r>
        <w:rPr>
          <w:lang w:val="en-US"/>
        </w:rPr>
        <w:t>. London: Bloomsbury, 2015.</w:t>
      </w:r>
    </w:p>
    <w:p w:rsidR="00C8460D" w:rsidRPr="002F7C38" w:rsidRDefault="00C8460D" w:rsidP="00C8460D">
      <w:pPr>
        <w:pStyle w:val="Standard"/>
        <w:spacing w:after="80" w:line="240" w:lineRule="auto"/>
        <w:ind w:left="284" w:hanging="284"/>
        <w:jc w:val="both"/>
        <w:rPr>
          <w:lang w:val="en-US"/>
        </w:rPr>
      </w:pPr>
      <w:proofErr w:type="spellStart"/>
      <w:r>
        <w:rPr>
          <w:lang w:val="en-US"/>
        </w:rPr>
        <w:t>Taxel</w:t>
      </w:r>
      <w:proofErr w:type="spellEnd"/>
      <w:r>
        <w:rPr>
          <w:lang w:val="en-US"/>
        </w:rPr>
        <w:t xml:space="preserve">, Joel.  </w:t>
      </w:r>
      <w:r>
        <w:rPr>
          <w:bCs/>
          <w:lang w:val="en-US"/>
        </w:rPr>
        <w:t xml:space="preserve">“Children's Literature at the Turn of the Century: ‘Toward a Political Economy of the Publishing Industry’”. </w:t>
      </w:r>
      <w:proofErr w:type="gramStart"/>
      <w:r>
        <w:rPr>
          <w:i/>
          <w:iCs/>
          <w:lang w:val="en-US"/>
        </w:rPr>
        <w:t>Research in the Teaching of English</w:t>
      </w:r>
      <w:r>
        <w:rPr>
          <w:b/>
          <w:bCs/>
          <w:lang w:val="en-US"/>
        </w:rPr>
        <w:t>.</w:t>
      </w:r>
      <w:proofErr w:type="gramEnd"/>
      <w:r>
        <w:rPr>
          <w:b/>
          <w:bCs/>
          <w:lang w:val="en-US"/>
        </w:rPr>
        <w:t xml:space="preserve"> </w:t>
      </w:r>
      <w:r>
        <w:rPr>
          <w:lang w:val="en-US"/>
        </w:rPr>
        <w:t>Vol. 37, No. 2 (Nov. 2002): 145-197.</w:t>
      </w:r>
    </w:p>
    <w:p w:rsidR="00C8460D" w:rsidRPr="002F7C38" w:rsidRDefault="00C8460D" w:rsidP="00C8460D">
      <w:pPr>
        <w:pStyle w:val="Standard"/>
        <w:spacing w:after="80" w:line="240" w:lineRule="auto"/>
        <w:ind w:left="284" w:hanging="284"/>
        <w:jc w:val="both"/>
        <w:rPr>
          <w:lang w:val="en-US"/>
        </w:rPr>
      </w:pPr>
      <w:proofErr w:type="spellStart"/>
      <w:r>
        <w:rPr>
          <w:bCs/>
          <w:lang w:val="en-US"/>
        </w:rPr>
        <w:t>Thorburn</w:t>
      </w:r>
      <w:proofErr w:type="spellEnd"/>
      <w:r>
        <w:rPr>
          <w:bCs/>
          <w:lang w:val="en-US"/>
        </w:rPr>
        <w:t xml:space="preserve">, David &amp; Henry </w:t>
      </w:r>
      <w:r>
        <w:rPr>
          <w:bCs/>
          <w:iCs/>
          <w:lang w:val="en-US"/>
        </w:rPr>
        <w:t>Jenkins</w:t>
      </w:r>
      <w:r>
        <w:rPr>
          <w:bCs/>
          <w:lang w:val="en-US"/>
        </w:rPr>
        <w:t xml:space="preserve"> (</w:t>
      </w:r>
      <w:proofErr w:type="gramStart"/>
      <w:r>
        <w:rPr>
          <w:bCs/>
          <w:lang w:val="en-US"/>
        </w:rPr>
        <w:t>ed</w:t>
      </w:r>
      <w:proofErr w:type="gramEnd"/>
      <w:r>
        <w:rPr>
          <w:bCs/>
          <w:lang w:val="en-US"/>
        </w:rPr>
        <w:t xml:space="preserve">.). </w:t>
      </w:r>
      <w:r>
        <w:rPr>
          <w:bCs/>
          <w:i/>
          <w:iCs/>
          <w:lang w:val="en-US"/>
        </w:rPr>
        <w:t>Rethinking Media Change</w:t>
      </w:r>
      <w:r>
        <w:rPr>
          <w:bCs/>
          <w:lang w:val="en-US"/>
        </w:rPr>
        <w:t xml:space="preserve">: </w:t>
      </w:r>
      <w:r>
        <w:rPr>
          <w:bCs/>
          <w:i/>
          <w:lang w:val="en-US"/>
        </w:rPr>
        <w:t>The Aesthetics of Transition</w:t>
      </w:r>
      <w:r>
        <w:rPr>
          <w:bCs/>
          <w:lang w:val="en-US"/>
        </w:rPr>
        <w:t xml:space="preserve">. Cambridge, MA: MIT. </w:t>
      </w:r>
      <w:proofErr w:type="gramStart"/>
      <w:r>
        <w:rPr>
          <w:bCs/>
          <w:iCs/>
          <w:lang w:val="en-US"/>
        </w:rPr>
        <w:t>Press</w:t>
      </w:r>
      <w:r>
        <w:rPr>
          <w:bCs/>
          <w:lang w:val="en-US"/>
        </w:rPr>
        <w:t>, 2003.</w:t>
      </w:r>
      <w:proofErr w:type="gramEnd"/>
    </w:p>
    <w:p w:rsidR="00C83714" w:rsidRPr="00C83714" w:rsidRDefault="00C83714" w:rsidP="00C8460D">
      <w:pPr>
        <w:pStyle w:val="Standard"/>
        <w:spacing w:after="80" w:line="240" w:lineRule="auto"/>
        <w:ind w:left="284" w:hanging="284"/>
        <w:jc w:val="both"/>
        <w:rPr>
          <w:lang w:val="en-US"/>
        </w:rPr>
      </w:pPr>
      <w:r>
        <w:rPr>
          <w:lang w:val="en-US"/>
        </w:rPr>
        <w:t>Wheatley, Helen. “</w:t>
      </w:r>
      <w:r w:rsidRPr="00C83714">
        <w:rPr>
          <w:lang w:val="en-US"/>
        </w:rPr>
        <w:t xml:space="preserve">Uncanny children, haunted houses, hidden rooms: Children’s Gothic </w:t>
      </w:r>
      <w:r>
        <w:rPr>
          <w:lang w:val="en-US"/>
        </w:rPr>
        <w:t>television in the 1970s and 80s”.</w:t>
      </w:r>
      <w:r w:rsidRPr="00C83714">
        <w:rPr>
          <w:lang w:val="en-US"/>
        </w:rPr>
        <w:t> </w:t>
      </w:r>
      <w:r w:rsidRPr="00C83714">
        <w:rPr>
          <w:i/>
          <w:iCs/>
          <w:lang w:val="en-US"/>
        </w:rPr>
        <w:t>Visual Culture in Britain</w:t>
      </w:r>
      <w:r w:rsidRPr="00C83714">
        <w:rPr>
          <w:lang w:val="en-US"/>
        </w:rPr>
        <w:t xml:space="preserve"> 13: 3</w:t>
      </w:r>
      <w:r>
        <w:rPr>
          <w:lang w:val="en-US"/>
        </w:rPr>
        <w:t xml:space="preserve"> (2012):</w:t>
      </w:r>
      <w:r w:rsidRPr="00C83714">
        <w:rPr>
          <w:lang w:val="en-US"/>
        </w:rPr>
        <w:t xml:space="preserve"> 383-397</w:t>
      </w:r>
      <w:r>
        <w:rPr>
          <w:lang w:val="en-US"/>
        </w:rPr>
        <w:t>.</w:t>
      </w:r>
    </w:p>
    <w:p w:rsidR="00C8460D" w:rsidRPr="002F7C38" w:rsidRDefault="00C8460D" w:rsidP="00C8460D">
      <w:pPr>
        <w:pStyle w:val="Standard"/>
        <w:spacing w:after="80" w:line="240" w:lineRule="auto"/>
        <w:ind w:left="284" w:hanging="284"/>
        <w:jc w:val="both"/>
        <w:rPr>
          <w:lang w:val="en-US"/>
        </w:rPr>
      </w:pPr>
      <w:r>
        <w:rPr>
          <w:lang w:val="en-US"/>
        </w:rPr>
        <w:t>Wells-</w:t>
      </w:r>
      <w:proofErr w:type="spellStart"/>
      <w:r>
        <w:rPr>
          <w:lang w:val="en-US"/>
        </w:rPr>
        <w:t>Lassagne</w:t>
      </w:r>
      <w:proofErr w:type="spellEnd"/>
      <w:r>
        <w:rPr>
          <w:lang w:val="en-US"/>
        </w:rPr>
        <w:t xml:space="preserve">, Shannon. </w:t>
      </w:r>
      <w:proofErr w:type="gramStart"/>
      <w:r>
        <w:rPr>
          <w:i/>
          <w:lang w:val="en-US"/>
        </w:rPr>
        <w:t>Television and Serial Adaptation</w:t>
      </w:r>
      <w:r>
        <w:rPr>
          <w:lang w:val="en-US"/>
        </w:rPr>
        <w:t>.</w:t>
      </w:r>
      <w:proofErr w:type="gramEnd"/>
      <w:r>
        <w:rPr>
          <w:lang w:val="en-US"/>
        </w:rPr>
        <w:t xml:space="preserve"> New York &amp; London: Routledge, 2017.</w:t>
      </w:r>
    </w:p>
    <w:p w:rsidR="00C8460D" w:rsidRPr="002F7C38" w:rsidRDefault="00C8460D" w:rsidP="00C8460D">
      <w:pPr>
        <w:pStyle w:val="Standard"/>
        <w:spacing w:after="80" w:line="240" w:lineRule="auto"/>
        <w:ind w:left="284" w:hanging="284"/>
        <w:jc w:val="both"/>
        <w:rPr>
          <w:lang w:val="en-US"/>
        </w:rPr>
      </w:pPr>
      <w:proofErr w:type="spellStart"/>
      <w:r>
        <w:rPr>
          <w:lang w:val="en-US"/>
        </w:rPr>
        <w:t>Zipes</w:t>
      </w:r>
      <w:proofErr w:type="spellEnd"/>
      <w:r>
        <w:rPr>
          <w:lang w:val="en-US"/>
        </w:rPr>
        <w:t xml:space="preserve">, Jack. </w:t>
      </w:r>
      <w:proofErr w:type="gramStart"/>
      <w:r>
        <w:rPr>
          <w:i/>
          <w:lang w:val="en-US"/>
        </w:rPr>
        <w:t>Happily Ever After.</w:t>
      </w:r>
      <w:proofErr w:type="gramEnd"/>
      <w:r>
        <w:rPr>
          <w:i/>
          <w:lang w:val="en-US"/>
        </w:rPr>
        <w:t xml:space="preserve"> </w:t>
      </w:r>
      <w:proofErr w:type="gramStart"/>
      <w:r>
        <w:rPr>
          <w:i/>
          <w:lang w:val="en-US"/>
        </w:rPr>
        <w:t>Fairy Tales, Children, and the Culture Industry</w:t>
      </w:r>
      <w:r>
        <w:rPr>
          <w:lang w:val="en-US"/>
        </w:rPr>
        <w:t>.</w:t>
      </w:r>
      <w:proofErr w:type="gramEnd"/>
      <w:r>
        <w:rPr>
          <w:lang w:val="en-US"/>
        </w:rPr>
        <w:t xml:space="preserve"> New York &amp; London: Routledge, 1997.</w:t>
      </w:r>
    </w:p>
    <w:p w:rsidR="00C8460D" w:rsidRDefault="00C8460D" w:rsidP="00C8460D">
      <w:pPr>
        <w:pStyle w:val="Standard"/>
        <w:spacing w:after="80" w:line="240" w:lineRule="auto"/>
        <w:ind w:left="284" w:hanging="284"/>
        <w:jc w:val="both"/>
      </w:pPr>
      <w:r>
        <w:rPr>
          <w:lang w:val="en-US"/>
        </w:rPr>
        <w:t xml:space="preserve">___. </w:t>
      </w:r>
      <w:proofErr w:type="gramStart"/>
      <w:r>
        <w:rPr>
          <w:i/>
          <w:lang w:val="en-US"/>
        </w:rPr>
        <w:t>Sticks and Stones.</w:t>
      </w:r>
      <w:proofErr w:type="gramEnd"/>
      <w:r>
        <w:rPr>
          <w:i/>
          <w:lang w:val="en-US"/>
        </w:rPr>
        <w:t xml:space="preserve"> </w:t>
      </w:r>
      <w:proofErr w:type="gramStart"/>
      <w:r>
        <w:rPr>
          <w:i/>
          <w:lang w:val="en-US"/>
        </w:rPr>
        <w:t>The Troublesome Success of Children’s Literature from Slovenly Peter to Harry Potter</w:t>
      </w:r>
      <w:r>
        <w:rPr>
          <w:lang w:val="en-US"/>
        </w:rPr>
        <w:t>.</w:t>
      </w:r>
      <w:proofErr w:type="gramEnd"/>
      <w:r>
        <w:rPr>
          <w:lang w:val="en-US"/>
        </w:rPr>
        <w:t xml:space="preserve"> New York &amp; London: Routledge, 2001.</w:t>
      </w:r>
    </w:p>
    <w:p w:rsidR="008A05FA" w:rsidRDefault="008A05FA" w:rsidP="00C8460D">
      <w:pPr>
        <w:pStyle w:val="Standard"/>
        <w:spacing w:after="240"/>
        <w:jc w:val="center"/>
      </w:pPr>
    </w:p>
    <w:sectPr w:rsidR="008A05FA">
      <w:footnotePr>
        <w:numRestart w:val="eachPage"/>
      </w:footnotePr>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84" w:rsidRDefault="00F03E84">
      <w:r>
        <w:separator/>
      </w:r>
    </w:p>
  </w:endnote>
  <w:endnote w:type="continuationSeparator" w:id="0">
    <w:p w:rsidR="00F03E84" w:rsidRDefault="00F0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Noto Sans CJK SC Regular">
    <w:charset w:val="00"/>
    <w:family w:val="auto"/>
    <w:pitch w:val="variable"/>
  </w:font>
  <w:font w:name="Lohit Devanaga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84" w:rsidRDefault="00F03E84">
      <w:r>
        <w:rPr>
          <w:color w:val="000000"/>
        </w:rPr>
        <w:separator/>
      </w:r>
    </w:p>
  </w:footnote>
  <w:footnote w:type="continuationSeparator" w:id="0">
    <w:p w:rsidR="00F03E84" w:rsidRDefault="00F03E84">
      <w:r>
        <w:continuationSeparator/>
      </w:r>
    </w:p>
  </w:footnote>
  <w:footnote w:id="1">
    <w:p w:rsidR="00C8460D" w:rsidRDefault="00C8460D" w:rsidP="00C8460D">
      <w:pPr>
        <w:pStyle w:val="Footnote"/>
        <w:spacing w:after="60"/>
        <w:jc w:val="both"/>
      </w:pPr>
      <w:r>
        <w:rPr>
          <w:rStyle w:val="Appelnotedebasdep"/>
        </w:rPr>
        <w:footnoteRef/>
      </w:r>
      <w:r>
        <w:t xml:space="preserve"> On songera aux 8 films sur lesquels a débouché l’adaptation de l’</w:t>
      </w:r>
      <w:proofErr w:type="spellStart"/>
      <w:r>
        <w:t>heptalogie</w:t>
      </w:r>
      <w:proofErr w:type="spellEnd"/>
      <w:r>
        <w:t xml:space="preserve"> </w:t>
      </w:r>
      <w:r>
        <w:rPr>
          <w:i/>
        </w:rPr>
        <w:t>Harry Potter</w:t>
      </w:r>
      <w:r>
        <w:t xml:space="preserve"> de J.K. Rowling. À quand une série télévisée </w:t>
      </w:r>
      <w:r>
        <w:rPr>
          <w:i/>
        </w:rPr>
        <w:t>Harry Potter</w:t>
      </w:r>
      <w:r>
        <w:t> ?</w:t>
      </w:r>
    </w:p>
  </w:footnote>
  <w:footnote w:id="2">
    <w:p w:rsidR="00C8460D" w:rsidRDefault="00C8460D" w:rsidP="00C8460D">
      <w:pPr>
        <w:pStyle w:val="Footnote"/>
        <w:jc w:val="both"/>
      </w:pPr>
      <w:r>
        <w:rPr>
          <w:rStyle w:val="Appelnotedebasdep"/>
        </w:rPr>
        <w:footnoteRef/>
      </w:r>
      <w:r>
        <w:t xml:space="preserve"> Cet autre grand phénomène éditorial britannique du tournant du siècle, après l’adaptation tronquée de Chris </w:t>
      </w:r>
      <w:proofErr w:type="spellStart"/>
      <w:r>
        <w:t>Weitz</w:t>
      </w:r>
      <w:proofErr w:type="spellEnd"/>
      <w:r>
        <w:t xml:space="preserve"> au cinéma, est désormais décliné sous forme de série télévisée</w:t>
      </w:r>
      <w:r>
        <w:rPr>
          <w:rFonts w:cs="Calibri"/>
          <w:bCs/>
          <w:sz w:val="24"/>
          <w:szCs w:val="24"/>
        </w:rPr>
        <w:t xml:space="preserve"> </w:t>
      </w:r>
      <w:r>
        <w:rPr>
          <w:bCs/>
        </w:rPr>
        <w:t xml:space="preserve">à partir d’une adaptation de Jack </w:t>
      </w:r>
      <w:proofErr w:type="spellStart"/>
      <w:r>
        <w:rPr>
          <w:bCs/>
        </w:rPr>
        <w:t>Thorne</w:t>
      </w:r>
      <w:proofErr w:type="spellEnd"/>
      <w:r>
        <w:rPr>
          <w:bCs/>
        </w:rPr>
        <w:t xml:space="preserve">, connu pour avoir co-écrit avec J.K. Rowling et John Tiffany la pièce </w:t>
      </w:r>
      <w:r>
        <w:rPr>
          <w:bCs/>
          <w:i/>
        </w:rPr>
        <w:t xml:space="preserve">Harry Potter and the </w:t>
      </w:r>
      <w:proofErr w:type="spellStart"/>
      <w:r>
        <w:rPr>
          <w:bCs/>
          <w:i/>
        </w:rPr>
        <w:t>Cursed</w:t>
      </w:r>
      <w:proofErr w:type="spellEnd"/>
      <w:r>
        <w:rPr>
          <w:bCs/>
          <w:i/>
        </w:rPr>
        <w:t xml:space="preserve"> Child</w:t>
      </w:r>
      <w:r>
        <w:rPr>
          <w:bCs/>
        </w:rPr>
        <w:t xml:space="preserve"> (2016).</w:t>
      </w:r>
    </w:p>
  </w:footnote>
  <w:footnote w:id="3">
    <w:p w:rsidR="00C8460D" w:rsidRPr="002F7C38" w:rsidRDefault="00C8460D" w:rsidP="00C8460D">
      <w:pPr>
        <w:pStyle w:val="Footnote"/>
        <w:spacing w:after="60"/>
        <w:jc w:val="both"/>
        <w:rPr>
          <w:lang w:val="en-US"/>
        </w:rPr>
      </w:pPr>
      <w:r>
        <w:rPr>
          <w:rStyle w:val="Appelnotedebasdep"/>
        </w:rPr>
        <w:footnoteRef/>
      </w:r>
      <w:r>
        <w:rPr>
          <w:lang w:val="en-US"/>
        </w:rPr>
        <w:t xml:space="preserve"> We may think of course of the 8 films adapted from J.K. Rowling’s 8 volumes of</w:t>
      </w:r>
      <w:r>
        <w:rPr>
          <w:i/>
          <w:lang w:val="en-US"/>
        </w:rPr>
        <w:t xml:space="preserve"> Harry Potter</w:t>
      </w:r>
      <w:r>
        <w:rPr>
          <w:lang w:val="en-US"/>
        </w:rPr>
        <w:t>. When shall we be able to watch a television adaptation of the Harry Potter cycle?</w:t>
      </w:r>
    </w:p>
  </w:footnote>
  <w:footnote w:id="4">
    <w:p w:rsidR="00C8460D" w:rsidRPr="002F7C38" w:rsidRDefault="00C8460D" w:rsidP="00C8460D">
      <w:pPr>
        <w:pStyle w:val="Footnote"/>
        <w:jc w:val="both"/>
        <w:rPr>
          <w:lang w:val="en-US"/>
        </w:rPr>
      </w:pPr>
      <w:r>
        <w:rPr>
          <w:rStyle w:val="Appelnotedebasdep"/>
        </w:rPr>
        <w:footnoteRef/>
      </w:r>
      <w:r>
        <w:rPr>
          <w:lang w:val="en-US"/>
        </w:rPr>
        <w:t xml:space="preserve"> After Chris </w:t>
      </w:r>
      <w:proofErr w:type="spellStart"/>
      <w:r>
        <w:rPr>
          <w:lang w:val="en-US"/>
        </w:rPr>
        <w:t>Weitz’s</w:t>
      </w:r>
      <w:proofErr w:type="spellEnd"/>
      <w:r>
        <w:rPr>
          <w:lang w:val="en-US"/>
        </w:rPr>
        <w:t xml:space="preserve"> curtailed adaption of Pullman’s trilogy for the big screen, we are to expect a television adaptation based on a script written by </w:t>
      </w:r>
      <w:r>
        <w:rPr>
          <w:bCs/>
          <w:lang w:val="en-US"/>
        </w:rPr>
        <w:t xml:space="preserve">Jack Thorne, who has already co-written the stage text </w:t>
      </w:r>
      <w:r>
        <w:rPr>
          <w:bCs/>
          <w:i/>
          <w:lang w:val="en-US"/>
        </w:rPr>
        <w:t>Harry Potter and the Cursed Child</w:t>
      </w:r>
      <w:r>
        <w:rPr>
          <w:bCs/>
          <w:lang w:val="en-US"/>
        </w:rPr>
        <w:t xml:space="preserve"> (2016) along with J.K. Rowling and John Tiffany.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345BB"/>
    <w:multiLevelType w:val="multilevel"/>
    <w:tmpl w:val="D4B49F8A"/>
    <w:styleLink w:val="Aucu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
  <w:rsids>
    <w:rsidRoot w:val="008A05FA"/>
    <w:rsid w:val="00132C39"/>
    <w:rsid w:val="002F7C38"/>
    <w:rsid w:val="003C2E6F"/>
    <w:rsid w:val="003F5430"/>
    <w:rsid w:val="005B2BD2"/>
    <w:rsid w:val="007079A7"/>
    <w:rsid w:val="00731A86"/>
    <w:rsid w:val="008A05FA"/>
    <w:rsid w:val="00904060"/>
    <w:rsid w:val="009B3630"/>
    <w:rsid w:val="00A012CF"/>
    <w:rsid w:val="00AC28B8"/>
    <w:rsid w:val="00B662BC"/>
    <w:rsid w:val="00BD5C65"/>
    <w:rsid w:val="00C65802"/>
    <w:rsid w:val="00C71A4C"/>
    <w:rsid w:val="00C83714"/>
    <w:rsid w:val="00C8460D"/>
    <w:rsid w:val="00D1285C"/>
    <w:rsid w:val="00E915FF"/>
    <w:rsid w:val="00EA3D7D"/>
    <w:rsid w:val="00F03E84"/>
    <w:rsid w:val="00F1732B"/>
    <w:rsid w:val="00FC6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Standard"/>
    <w:pPr>
      <w:keepNext/>
      <w:keepLines/>
      <w:spacing w:before="480" w:after="0"/>
      <w:outlineLvl w:val="0"/>
    </w:pPr>
    <w:rPr>
      <w:rFonts w:ascii="Cambria" w:eastAsia="F"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pPr>
  </w:style>
  <w:style w:type="paragraph" w:styleId="Liste">
    <w:name w:val="List"/>
    <w:basedOn w:val="Textbody"/>
    <w:rPr>
      <w:rFonts w:cs="Lohit Devanagari"/>
      <w:sz w:val="24"/>
    </w:rPr>
  </w:style>
  <w:style w:type="paragraph" w:styleId="Lgende">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Footnote">
    <w:name w:val="Footnote"/>
    <w:basedOn w:val="Standard"/>
    <w:pPr>
      <w:spacing w:after="0" w:line="240" w:lineRule="auto"/>
    </w:pPr>
    <w:rPr>
      <w:sz w:val="20"/>
      <w:szCs w:val="20"/>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rPr>
      <w:b/>
      <w:bCs/>
    </w:rPr>
  </w:style>
  <w:style w:type="paragraph" w:styleId="Textedebulles">
    <w:name w:val="Balloon Text"/>
    <w:basedOn w:val="Standard"/>
    <w:pPr>
      <w:spacing w:after="0" w:line="240" w:lineRule="auto"/>
    </w:pPr>
    <w:rPr>
      <w:rFonts w:ascii="Segoe UI" w:hAnsi="Segoe UI" w:cs="Segoe UI"/>
      <w:sz w:val="18"/>
      <w:szCs w:val="18"/>
    </w:rPr>
  </w:style>
  <w:style w:type="character" w:customStyle="1" w:styleId="NotedebasdepageCar">
    <w:name w:val="Note de bas de page Car"/>
    <w:basedOn w:val="Policepardfaut"/>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Policepardfaut"/>
    <w:rPr>
      <w:position w:val="0"/>
      <w:vertAlign w:val="superscript"/>
    </w:rPr>
  </w:style>
  <w:style w:type="character" w:customStyle="1" w:styleId="Internetlink">
    <w:name w:val="Internet link"/>
    <w:basedOn w:val="Policepardfaut"/>
    <w:rPr>
      <w:color w:val="0000FF"/>
      <w:u w:val="single"/>
    </w:rPr>
  </w:style>
  <w:style w:type="character" w:customStyle="1" w:styleId="Titre1Car">
    <w:name w:val="Titre 1 Car"/>
    <w:basedOn w:val="Policepardfaut"/>
    <w:rPr>
      <w:rFonts w:ascii="Cambria" w:eastAsia="F" w:hAnsi="Cambria" w:cs="F"/>
      <w:b/>
      <w:bCs/>
      <w:color w:val="365F91"/>
      <w:sz w:val="28"/>
      <w:szCs w:val="28"/>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TextedebullesCar">
    <w:name w:val="Texte de bulles Car"/>
    <w:basedOn w:val="Policepardfaut"/>
    <w:rPr>
      <w:rFonts w:ascii="Segoe UI" w:hAnsi="Segoe UI" w:cs="Segoe UI"/>
      <w:sz w:val="18"/>
      <w:szCs w:val="18"/>
    </w:rPr>
  </w:style>
  <w:style w:type="character" w:customStyle="1" w:styleId="italic">
    <w:name w:val="italic"/>
    <w:basedOn w:val="Policepardfaut"/>
  </w:style>
  <w:style w:type="character" w:customStyle="1" w:styleId="ListLabel1">
    <w:name w:val="ListLabel 1"/>
    <w:rPr>
      <w:rFonts w:cs="Calibri"/>
      <w:b/>
      <w:bCs/>
      <w:sz w:val="24"/>
      <w:szCs w:val="24"/>
    </w:rPr>
  </w:style>
  <w:style w:type="character" w:customStyle="1" w:styleId="ListLabel2">
    <w:name w:val="ListLabel 2"/>
    <w:rPr>
      <w:rFonts w:cs="Calibri"/>
      <w:b/>
      <w:bCs/>
      <w:sz w:val="24"/>
      <w:szCs w:val="24"/>
      <w:lang w:val="en-US"/>
    </w:rPr>
  </w:style>
  <w:style w:type="character" w:customStyle="1" w:styleId="FootnoteSymbol">
    <w:name w:val="Footnote Symbol"/>
  </w:style>
  <w:style w:type="numbering" w:customStyle="1" w:styleId="Aucuneliste1">
    <w:name w:val="Aucune liste1"/>
    <w:basedOn w:val="Aucuneliste"/>
    <w:pPr>
      <w:numPr>
        <w:numId w:val="1"/>
      </w:numPr>
    </w:pPr>
  </w:style>
  <w:style w:type="character" w:styleId="Appelnotedebasdep">
    <w:name w:val="footnote reference"/>
    <w:basedOn w:val="Policepardfaut"/>
    <w:uiPriority w:val="99"/>
    <w:semiHidden/>
    <w:unhideWhenUsed/>
    <w:rPr>
      <w:vertAlign w:val="superscript"/>
    </w:rPr>
  </w:style>
  <w:style w:type="paragraph" w:styleId="Notedebasdepage">
    <w:name w:val="footnote text"/>
    <w:basedOn w:val="Normal"/>
    <w:link w:val="NotedebasdepageCar1"/>
    <w:uiPriority w:val="99"/>
    <w:semiHidden/>
    <w:unhideWhenUsed/>
    <w:rsid w:val="00BD5C65"/>
    <w:rPr>
      <w:sz w:val="20"/>
      <w:szCs w:val="20"/>
    </w:rPr>
  </w:style>
  <w:style w:type="character" w:customStyle="1" w:styleId="NotedebasdepageCar1">
    <w:name w:val="Note de bas de page Car1"/>
    <w:basedOn w:val="Policepardfaut"/>
    <w:link w:val="Notedebasdepage"/>
    <w:uiPriority w:val="99"/>
    <w:semiHidden/>
    <w:rsid w:val="00BD5C6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sz w:val="22"/>
        <w:szCs w:val="22"/>
        <w:lang w:val="fr-FR"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Standard"/>
    <w:pPr>
      <w:keepNext/>
      <w:keepLines/>
      <w:spacing w:before="480" w:after="0"/>
      <w:outlineLvl w:val="0"/>
    </w:pPr>
    <w:rPr>
      <w:rFonts w:ascii="Cambria" w:eastAsia="F"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pPr>
  </w:style>
  <w:style w:type="paragraph" w:styleId="Liste">
    <w:name w:val="List"/>
    <w:basedOn w:val="Textbody"/>
    <w:rPr>
      <w:rFonts w:cs="Lohit Devanagari"/>
      <w:sz w:val="24"/>
    </w:rPr>
  </w:style>
  <w:style w:type="paragraph" w:styleId="Lgende">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Footnote">
    <w:name w:val="Footnote"/>
    <w:basedOn w:val="Standard"/>
    <w:pPr>
      <w:spacing w:after="0" w:line="240" w:lineRule="auto"/>
    </w:pPr>
    <w:rPr>
      <w:sz w:val="20"/>
      <w:szCs w:val="20"/>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rPr>
      <w:b/>
      <w:bCs/>
    </w:rPr>
  </w:style>
  <w:style w:type="paragraph" w:styleId="Textedebulles">
    <w:name w:val="Balloon Text"/>
    <w:basedOn w:val="Standard"/>
    <w:pPr>
      <w:spacing w:after="0" w:line="240" w:lineRule="auto"/>
    </w:pPr>
    <w:rPr>
      <w:rFonts w:ascii="Segoe UI" w:hAnsi="Segoe UI" w:cs="Segoe UI"/>
      <w:sz w:val="18"/>
      <w:szCs w:val="18"/>
    </w:rPr>
  </w:style>
  <w:style w:type="character" w:customStyle="1" w:styleId="NotedebasdepageCar">
    <w:name w:val="Note de bas de page Car"/>
    <w:basedOn w:val="Policepardfaut"/>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Policepardfaut"/>
    <w:rPr>
      <w:position w:val="0"/>
      <w:vertAlign w:val="superscript"/>
    </w:rPr>
  </w:style>
  <w:style w:type="character" w:customStyle="1" w:styleId="Internetlink">
    <w:name w:val="Internet link"/>
    <w:basedOn w:val="Policepardfaut"/>
    <w:rPr>
      <w:color w:val="0000FF"/>
      <w:u w:val="single"/>
    </w:rPr>
  </w:style>
  <w:style w:type="character" w:customStyle="1" w:styleId="Titre1Car">
    <w:name w:val="Titre 1 Car"/>
    <w:basedOn w:val="Policepardfaut"/>
    <w:rPr>
      <w:rFonts w:ascii="Cambria" w:eastAsia="F" w:hAnsi="Cambria" w:cs="F"/>
      <w:b/>
      <w:bCs/>
      <w:color w:val="365F91"/>
      <w:sz w:val="28"/>
      <w:szCs w:val="28"/>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TextedebullesCar">
    <w:name w:val="Texte de bulles Car"/>
    <w:basedOn w:val="Policepardfaut"/>
    <w:rPr>
      <w:rFonts w:ascii="Segoe UI" w:hAnsi="Segoe UI" w:cs="Segoe UI"/>
      <w:sz w:val="18"/>
      <w:szCs w:val="18"/>
    </w:rPr>
  </w:style>
  <w:style w:type="character" w:customStyle="1" w:styleId="italic">
    <w:name w:val="italic"/>
    <w:basedOn w:val="Policepardfaut"/>
  </w:style>
  <w:style w:type="character" w:customStyle="1" w:styleId="ListLabel1">
    <w:name w:val="ListLabel 1"/>
    <w:rPr>
      <w:rFonts w:cs="Calibri"/>
      <w:b/>
      <w:bCs/>
      <w:sz w:val="24"/>
      <w:szCs w:val="24"/>
    </w:rPr>
  </w:style>
  <w:style w:type="character" w:customStyle="1" w:styleId="ListLabel2">
    <w:name w:val="ListLabel 2"/>
    <w:rPr>
      <w:rFonts w:cs="Calibri"/>
      <w:b/>
      <w:bCs/>
      <w:sz w:val="24"/>
      <w:szCs w:val="24"/>
      <w:lang w:val="en-US"/>
    </w:rPr>
  </w:style>
  <w:style w:type="character" w:customStyle="1" w:styleId="FootnoteSymbol">
    <w:name w:val="Footnote Symbol"/>
  </w:style>
  <w:style w:type="numbering" w:customStyle="1" w:styleId="Aucuneliste1">
    <w:name w:val="Aucune liste1"/>
    <w:basedOn w:val="Aucuneliste"/>
    <w:pPr>
      <w:numPr>
        <w:numId w:val="1"/>
      </w:numPr>
    </w:pPr>
  </w:style>
  <w:style w:type="character" w:styleId="Appelnotedebasdep">
    <w:name w:val="footnote reference"/>
    <w:basedOn w:val="Policepardfaut"/>
    <w:uiPriority w:val="99"/>
    <w:semiHidden/>
    <w:unhideWhenUsed/>
    <w:rPr>
      <w:vertAlign w:val="superscript"/>
    </w:rPr>
  </w:style>
  <w:style w:type="paragraph" w:styleId="Notedebasdepage">
    <w:name w:val="footnote text"/>
    <w:basedOn w:val="Normal"/>
    <w:link w:val="NotedebasdepageCar1"/>
    <w:uiPriority w:val="99"/>
    <w:semiHidden/>
    <w:unhideWhenUsed/>
    <w:rsid w:val="00BD5C65"/>
    <w:rPr>
      <w:sz w:val="20"/>
      <w:szCs w:val="20"/>
    </w:rPr>
  </w:style>
  <w:style w:type="character" w:customStyle="1" w:styleId="NotedebasdepageCar1">
    <w:name w:val="Note de bas de page Car1"/>
    <w:basedOn w:val="Policepardfaut"/>
    <w:link w:val="Notedebasdepage"/>
    <w:uiPriority w:val="99"/>
    <w:semiHidden/>
    <w:rsid w:val="00BD5C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2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rginie.douglas@wanadoo.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lorence.cabaret@univ-rouen.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virginie.douglas@wanadoo.fr"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lorence.cabaret@univ-rou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28587-DC25-4934-8565-62563583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4938</Words>
  <Characters>27160</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Parallèles</dc:creator>
  <cp:lastModifiedBy>Parallèles</cp:lastModifiedBy>
  <cp:revision>15</cp:revision>
  <cp:lastPrinted>2019-04-30T10:37:00Z</cp:lastPrinted>
  <dcterms:created xsi:type="dcterms:W3CDTF">2019-03-08T09:40:00Z</dcterms:created>
  <dcterms:modified xsi:type="dcterms:W3CDTF">2019-04-30T10:37:00Z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Université Paris Diderot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